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4D4" w:rsidRPr="0002142E" w:rsidRDefault="002074D4" w:rsidP="002074D4">
      <w:pPr>
        <w:spacing w:line="360" w:lineRule="auto"/>
        <w:jc w:val="center"/>
        <w:rPr>
          <w:rFonts w:ascii="David" w:hAnsi="David" w:cs="David"/>
          <w:sz w:val="28"/>
          <w:szCs w:val="28"/>
          <w:rtl/>
        </w:rPr>
      </w:pPr>
      <w:r w:rsidRPr="0002142E">
        <w:rPr>
          <w:rFonts w:ascii="David" w:hAnsi="David" w:cs="David"/>
          <w:sz w:val="28"/>
          <w:szCs w:val="28"/>
          <w:rtl/>
        </w:rPr>
        <w:t>א. אופן הטבילה</w:t>
      </w:r>
    </w:p>
    <w:p w:rsidR="002074D4" w:rsidRPr="00E45300" w:rsidRDefault="002074D4" w:rsidP="002074D4">
      <w:pPr>
        <w:spacing w:line="360" w:lineRule="auto"/>
        <w:jc w:val="both"/>
        <w:rPr>
          <w:rFonts w:ascii="David" w:hAnsi="David" w:cs="David"/>
          <w:rtl/>
        </w:rPr>
      </w:pPr>
      <w:r w:rsidRPr="00E45300">
        <w:rPr>
          <w:rFonts w:ascii="David" w:hAnsi="David" w:cs="David"/>
          <w:rtl/>
        </w:rPr>
        <w:t>טבילת כלים דינה ככל טבילה לטהרה - הטבילה צריכה להיות במי מקוה שיש בהם ארבעים סאה, ואסור שתהיה חציצה בין המים לכלי.</w:t>
      </w:r>
    </w:p>
    <w:p w:rsidR="002074D4" w:rsidRPr="00E45300" w:rsidRDefault="002074D4" w:rsidP="002074D4">
      <w:pPr>
        <w:spacing w:line="360" w:lineRule="auto"/>
        <w:jc w:val="both"/>
        <w:rPr>
          <w:rFonts w:ascii="David" w:hAnsi="David" w:cs="David"/>
          <w:rtl/>
        </w:rPr>
      </w:pPr>
      <w:r w:rsidRPr="00E45300">
        <w:rPr>
          <w:rFonts w:ascii="David" w:hAnsi="David" w:cs="David"/>
          <w:rtl/>
        </w:rPr>
        <w:t>בשביל שלא תהיה חציצה בין המים לכלי, אין להחזיקו בכח אלא ברפיון</w:t>
      </w:r>
      <w:r w:rsidRPr="00E45300">
        <w:rPr>
          <w:rFonts w:ascii="David" w:hAnsi="David" w:cs="David"/>
          <w:vertAlign w:val="superscript"/>
          <w:rtl/>
        </w:rPr>
        <w:t>1</w:t>
      </w:r>
      <w:r w:rsidRPr="00E45300">
        <w:rPr>
          <w:rFonts w:ascii="David" w:hAnsi="David" w:cs="David"/>
          <w:rtl/>
        </w:rPr>
        <w:t>.</w:t>
      </w:r>
    </w:p>
    <w:p w:rsidR="002074D4" w:rsidRPr="00E45300" w:rsidRDefault="002074D4" w:rsidP="002074D4">
      <w:pPr>
        <w:spacing w:line="360" w:lineRule="auto"/>
        <w:jc w:val="both"/>
        <w:rPr>
          <w:rFonts w:ascii="David" w:hAnsi="David" w:cs="David"/>
          <w:rtl/>
        </w:rPr>
      </w:pPr>
      <w:r w:rsidRPr="00E45300">
        <w:rPr>
          <w:rFonts w:ascii="David" w:hAnsi="David" w:cs="David"/>
          <w:rtl/>
        </w:rPr>
        <w:t>אם יש חשש שהכלי ייפול וישבר ניתן להחזיק בכח בתנאי שלפני כן ירטיב את היד האוחזת בכלי. לדעת רמ"א יש להרטיבה במים שבמקוה, אך לדעת הט"ז ניתן להרטיבה בכל מים</w:t>
      </w:r>
      <w:r w:rsidRPr="00E45300">
        <w:rPr>
          <w:rFonts w:ascii="David" w:hAnsi="David" w:cs="David"/>
          <w:vertAlign w:val="superscript"/>
          <w:rtl/>
        </w:rPr>
        <w:t>2</w:t>
      </w:r>
      <w:r w:rsidRPr="00E45300">
        <w:rPr>
          <w:rFonts w:ascii="David" w:hAnsi="David" w:cs="David"/>
          <w:rtl/>
        </w:rPr>
        <w:t>.</w:t>
      </w:r>
    </w:p>
    <w:p w:rsidR="002074D4" w:rsidRPr="00E45300" w:rsidRDefault="002074D4" w:rsidP="002074D4">
      <w:pPr>
        <w:spacing w:line="360" w:lineRule="auto"/>
        <w:jc w:val="both"/>
        <w:rPr>
          <w:rFonts w:ascii="David" w:hAnsi="David" w:cs="David" w:hint="cs"/>
          <w:rtl/>
        </w:rPr>
      </w:pPr>
    </w:p>
    <w:p w:rsidR="002074D4" w:rsidRPr="0002142E" w:rsidRDefault="002074D4" w:rsidP="002074D4">
      <w:pPr>
        <w:spacing w:line="360" w:lineRule="auto"/>
        <w:jc w:val="center"/>
        <w:rPr>
          <w:rFonts w:ascii="David" w:hAnsi="David" w:cs="David"/>
          <w:sz w:val="28"/>
          <w:szCs w:val="28"/>
          <w:rtl/>
        </w:rPr>
      </w:pPr>
      <w:r w:rsidRPr="0002142E">
        <w:rPr>
          <w:rFonts w:ascii="David" w:hAnsi="David" w:cs="David"/>
          <w:sz w:val="28"/>
          <w:szCs w:val="28"/>
          <w:rtl/>
        </w:rPr>
        <w:t>ב. טבילת כלי עם מדבקה</w:t>
      </w:r>
    </w:p>
    <w:p w:rsidR="002074D4" w:rsidRPr="00E45300" w:rsidRDefault="002074D4" w:rsidP="002074D4">
      <w:pPr>
        <w:spacing w:line="360" w:lineRule="auto"/>
        <w:jc w:val="both"/>
        <w:rPr>
          <w:rFonts w:ascii="David" w:hAnsi="David" w:cs="David"/>
          <w:rtl/>
        </w:rPr>
      </w:pPr>
      <w:r w:rsidRPr="00E45300">
        <w:rPr>
          <w:rFonts w:ascii="David" w:hAnsi="David" w:cs="David"/>
          <w:rtl/>
        </w:rPr>
        <w:t>בכלים רבים מודבקות תוויות עם שם החברה המייצרת או מחיר הכלי.</w:t>
      </w:r>
    </w:p>
    <w:p w:rsidR="002074D4" w:rsidRPr="00E45300" w:rsidRDefault="002074D4" w:rsidP="002074D4">
      <w:pPr>
        <w:spacing w:line="360" w:lineRule="auto"/>
        <w:jc w:val="both"/>
        <w:rPr>
          <w:rFonts w:ascii="David" w:hAnsi="David" w:cs="David"/>
          <w:rtl/>
        </w:rPr>
      </w:pPr>
      <w:r w:rsidRPr="00E45300">
        <w:rPr>
          <w:rFonts w:ascii="David" w:hAnsi="David" w:cs="David"/>
          <w:rtl/>
        </w:rPr>
        <w:t>מאחר וכבר למדנו שאסור שתהיה חציצה בין מי המקוה לכלי, מובן שקודם הטבילה יש להסיר תוויות אלו ולנקות את הכלי מהדבק.</w:t>
      </w:r>
    </w:p>
    <w:p w:rsidR="002074D4" w:rsidRPr="00E45300" w:rsidRDefault="002074D4" w:rsidP="002074D4">
      <w:pPr>
        <w:spacing w:line="360" w:lineRule="auto"/>
        <w:jc w:val="both"/>
        <w:rPr>
          <w:rFonts w:ascii="David" w:hAnsi="David" w:cs="David"/>
          <w:rtl/>
        </w:rPr>
      </w:pPr>
      <w:r w:rsidRPr="00E45300">
        <w:rPr>
          <w:rFonts w:ascii="David" w:hAnsi="David" w:cs="David"/>
          <w:rtl/>
        </w:rPr>
        <w:t>תוויות שמכסות רק מיעוט מהכלי והדרך היא לא להקפיד על הימצאותם שם, כגון מדבקה לסימון כלי חלבי ובשרי, לא חוצצות.</w:t>
      </w:r>
      <w:r>
        <w:rPr>
          <w:rFonts w:ascii="David" w:hAnsi="David" w:cs="David" w:hint="cs"/>
          <w:rtl/>
        </w:rPr>
        <w:t xml:space="preserve"> אמנם לכתחילה יש להסירן.</w:t>
      </w:r>
    </w:p>
    <w:p w:rsidR="002074D4" w:rsidRPr="00E45300" w:rsidRDefault="002074D4" w:rsidP="002074D4">
      <w:pPr>
        <w:spacing w:line="360" w:lineRule="auto"/>
        <w:jc w:val="both"/>
        <w:rPr>
          <w:rFonts w:ascii="David" w:hAnsi="David" w:cs="David"/>
          <w:rtl/>
        </w:rPr>
      </w:pPr>
      <w:r w:rsidRPr="00E45300">
        <w:rPr>
          <w:rFonts w:ascii="David" w:hAnsi="David" w:cs="David"/>
          <w:rtl/>
        </w:rPr>
        <w:t>מדבקות שדרך העולם להקפיד ע</w:t>
      </w:r>
      <w:r>
        <w:rPr>
          <w:rFonts w:ascii="David" w:hAnsi="David" w:cs="David"/>
          <w:rtl/>
        </w:rPr>
        <w:t>ליהם, כגון מדבקה של מחיר אפילו</w:t>
      </w:r>
      <w:r w:rsidRPr="00E45300">
        <w:rPr>
          <w:rFonts w:ascii="David" w:hAnsi="David" w:cs="David"/>
          <w:rtl/>
        </w:rPr>
        <w:t xml:space="preserve"> בצד התחתון של הכלי, חוצצות, אפילו אם בעל הכלי לא מקפיד.</w:t>
      </w:r>
    </w:p>
    <w:p w:rsidR="002074D4" w:rsidRDefault="002074D4" w:rsidP="002074D4">
      <w:pPr>
        <w:spacing w:line="360" w:lineRule="auto"/>
        <w:jc w:val="both"/>
        <w:rPr>
          <w:rFonts w:cs="David"/>
          <w:rtl/>
        </w:rPr>
      </w:pPr>
      <w:r>
        <w:rPr>
          <w:rFonts w:ascii="David" w:hAnsi="David" w:cs="David"/>
          <w:rtl/>
        </w:rPr>
        <w:t>על מנת להתיר צריך ש</w:t>
      </w:r>
      <w:r w:rsidRPr="00E45300">
        <w:rPr>
          <w:rFonts w:ascii="David" w:hAnsi="David" w:cs="David"/>
          <w:rtl/>
        </w:rPr>
        <w:t>הבעלים לא יקפיד ושכך היא דרך העולם</w:t>
      </w:r>
      <w:r w:rsidRPr="00E45300">
        <w:rPr>
          <w:rFonts w:ascii="David" w:hAnsi="David" w:cs="David"/>
          <w:vertAlign w:val="superscript"/>
          <w:rtl/>
        </w:rPr>
        <w:t>3</w:t>
      </w:r>
      <w:r w:rsidRPr="00E45300">
        <w:rPr>
          <w:rFonts w:ascii="David" w:hAnsi="David" w:cs="David"/>
          <w:rtl/>
        </w:rPr>
        <w:t>.</w:t>
      </w:r>
    </w:p>
    <w:p w:rsidR="002074D4" w:rsidRPr="00456E10" w:rsidRDefault="002074D4" w:rsidP="002074D4">
      <w:pPr>
        <w:spacing w:line="360" w:lineRule="auto"/>
        <w:jc w:val="both"/>
        <w:rPr>
          <w:rFonts w:cs="David"/>
        </w:rPr>
      </w:pPr>
    </w:p>
    <w:p w:rsidR="002074D4" w:rsidRPr="002074D4" w:rsidRDefault="002074D4" w:rsidP="002074D4">
      <w:pPr>
        <w:spacing w:line="360" w:lineRule="auto"/>
        <w:jc w:val="center"/>
        <w:rPr>
          <w:rFonts w:ascii="David" w:hAnsi="David" w:cs="David" w:hint="cs"/>
          <w:sz w:val="26"/>
          <w:szCs w:val="26"/>
          <w:rtl/>
        </w:rPr>
      </w:pPr>
      <w:r w:rsidRPr="002074D4">
        <w:rPr>
          <w:rFonts w:ascii="David" w:hAnsi="David" w:cs="David"/>
          <w:sz w:val="26"/>
          <w:szCs w:val="26"/>
          <w:rtl/>
        </w:rPr>
        <w:t>מקורות והערות</w:t>
      </w:r>
    </w:p>
    <w:p w:rsidR="002074D4" w:rsidRPr="002074D4" w:rsidRDefault="002074D4" w:rsidP="002074D4">
      <w:pPr>
        <w:spacing w:line="360" w:lineRule="auto"/>
        <w:jc w:val="both"/>
        <w:rPr>
          <w:rFonts w:ascii="Arial" w:hAnsi="Arial" w:cs="Arial"/>
          <w:sz w:val="22"/>
          <w:szCs w:val="22"/>
          <w:rtl/>
          <w:lang w:eastAsia="he-IL"/>
        </w:rPr>
      </w:pPr>
      <w:r w:rsidRPr="002074D4">
        <w:rPr>
          <w:rFonts w:ascii="Arial" w:hAnsi="Arial" w:cs="Arial"/>
          <w:sz w:val="22"/>
          <w:szCs w:val="22"/>
          <w:rtl/>
          <w:lang w:eastAsia="he-IL"/>
        </w:rPr>
        <w:t>1. כבר למדנו שהתורה הקישה את דין טבילת כלים לטבילת נדה. שכתוב בטבילת כלים "אך במי נדה יתחטא" ודרשו חז"ל "מים שהנדה טובלת בהם" והם ארבעים סאה (ע"ז עה ב וב"י ריש סי' קכ).</w:t>
      </w:r>
    </w:p>
    <w:p w:rsidR="002074D4" w:rsidRPr="002074D4" w:rsidRDefault="002074D4" w:rsidP="002074D4">
      <w:pPr>
        <w:spacing w:line="360" w:lineRule="auto"/>
        <w:jc w:val="both"/>
        <w:rPr>
          <w:rFonts w:ascii="Arial" w:hAnsi="Arial" w:cs="Arial"/>
          <w:sz w:val="22"/>
          <w:szCs w:val="22"/>
          <w:rtl/>
          <w:lang w:eastAsia="he-IL"/>
        </w:rPr>
      </w:pPr>
      <w:r w:rsidRPr="002074D4">
        <w:rPr>
          <w:rFonts w:ascii="Arial" w:hAnsi="Arial" w:cs="Arial"/>
          <w:sz w:val="22"/>
          <w:szCs w:val="22"/>
          <w:rtl/>
          <w:lang w:eastAsia="he-IL"/>
        </w:rPr>
        <w:t>לכן גם לעניין חציצה דין טבילת כלים כטבילת נדה.</w:t>
      </w:r>
    </w:p>
    <w:p w:rsidR="002074D4" w:rsidRPr="002074D4" w:rsidRDefault="002074D4" w:rsidP="002074D4">
      <w:pPr>
        <w:spacing w:line="360" w:lineRule="auto"/>
        <w:jc w:val="both"/>
        <w:rPr>
          <w:rFonts w:ascii="Arial" w:hAnsi="Arial" w:cs="Arial"/>
          <w:sz w:val="22"/>
          <w:szCs w:val="22"/>
          <w:rtl/>
          <w:lang w:eastAsia="he-IL"/>
        </w:rPr>
      </w:pPr>
      <w:r w:rsidRPr="002074D4">
        <w:rPr>
          <w:rFonts w:ascii="Arial" w:hAnsi="Arial" w:cs="Arial"/>
          <w:sz w:val="22"/>
          <w:szCs w:val="22"/>
          <w:rtl/>
          <w:lang w:eastAsia="he-IL"/>
        </w:rPr>
        <w:t>ואכן במשנה במסכת מקואות (פ"ח מ"ה) למדנו "האוחז באדם ובכלים ומטבילן טמאין ואם הדיח את ידו במים טהורים רבי שמעון אומר ירפה כדי שיבואו בהם מים". ופירש הר"ש שהכלים טמאים "כאילו לא הוטבלו, דלא באו מים למקום אחיזתו". והפתרון שנתנה המשנה להדיח את הידיים במים טהורים, הוא דווקא לפני האח</w:t>
      </w:r>
      <w:r w:rsidRPr="002074D4">
        <w:rPr>
          <w:rFonts w:ascii="Arial" w:hAnsi="Arial" w:cs="Arial" w:hint="cs"/>
          <w:sz w:val="22"/>
          <w:szCs w:val="22"/>
          <w:rtl/>
          <w:lang w:eastAsia="he-IL"/>
        </w:rPr>
        <w:t>י</w:t>
      </w:r>
      <w:r w:rsidRPr="002074D4">
        <w:rPr>
          <w:rFonts w:ascii="Arial" w:hAnsi="Arial" w:cs="Arial"/>
          <w:sz w:val="22"/>
          <w:szCs w:val="22"/>
          <w:rtl/>
          <w:lang w:eastAsia="he-IL"/>
        </w:rPr>
        <w:t>זה בכלי וזה מועיל "לפי שמשקה שעל ידיו מתחבר למי המקוה ואין כאן חציצה".</w:t>
      </w:r>
    </w:p>
    <w:p w:rsidR="002074D4" w:rsidRPr="002074D4" w:rsidRDefault="002074D4" w:rsidP="002074D4">
      <w:pPr>
        <w:spacing w:line="360" w:lineRule="auto"/>
        <w:jc w:val="both"/>
        <w:rPr>
          <w:rFonts w:ascii="Arial" w:hAnsi="Arial" w:cs="Arial"/>
          <w:sz w:val="22"/>
          <w:szCs w:val="22"/>
          <w:rtl/>
          <w:lang w:eastAsia="he-IL"/>
        </w:rPr>
      </w:pPr>
      <w:r w:rsidRPr="002074D4">
        <w:rPr>
          <w:rFonts w:ascii="Arial" w:hAnsi="Arial" w:cs="Arial"/>
          <w:sz w:val="22"/>
          <w:szCs w:val="22"/>
          <w:rtl/>
          <w:lang w:eastAsia="he-IL"/>
        </w:rPr>
        <w:t>ובפתרון שכתב רבי שמעון להרפות את האחיזה הביא הב"י (יו"ד סי' קצח) מחלוקת בין הרמב"ם לרשב"א. לדעת הרמב"ם (הל' מקואות פ"ב הי"א) פתרון זה לא נפסק להלכה, אדרבא, העושה כך לא עלתה לו טבילה, גזירה שמא לא ירפה ידיו. אך לדעת הרשב"א הטבילה מועילה באופן זה.</w:t>
      </w:r>
    </w:p>
    <w:p w:rsidR="002074D4" w:rsidRPr="002074D4" w:rsidRDefault="002074D4" w:rsidP="002074D4">
      <w:pPr>
        <w:spacing w:line="360" w:lineRule="auto"/>
        <w:jc w:val="both"/>
        <w:rPr>
          <w:rFonts w:ascii="Arial" w:hAnsi="Arial" w:cs="Arial"/>
          <w:sz w:val="22"/>
          <w:szCs w:val="22"/>
          <w:rtl/>
          <w:lang w:eastAsia="he-IL"/>
        </w:rPr>
      </w:pPr>
      <w:r w:rsidRPr="002074D4">
        <w:rPr>
          <w:rFonts w:ascii="Arial" w:hAnsi="Arial" w:cs="Arial"/>
          <w:sz w:val="22"/>
          <w:szCs w:val="22"/>
          <w:rtl/>
          <w:lang w:eastAsia="he-IL"/>
        </w:rPr>
        <w:t>להלכה פסק השו"ע (סי' קכ סע' ב) "צריך שיהא הכלי רפוי בידו בשעת טבילה", כלומר כדעת הרשב"א.</w:t>
      </w:r>
    </w:p>
    <w:p w:rsidR="002074D4" w:rsidRPr="002074D4" w:rsidRDefault="002074D4" w:rsidP="002074D4">
      <w:pPr>
        <w:spacing w:line="360" w:lineRule="auto"/>
        <w:jc w:val="both"/>
        <w:rPr>
          <w:rFonts w:ascii="Arial" w:hAnsi="Arial" w:cs="Arial"/>
          <w:sz w:val="22"/>
          <w:szCs w:val="22"/>
          <w:rtl/>
          <w:lang w:eastAsia="he-IL"/>
        </w:rPr>
      </w:pPr>
      <w:r w:rsidRPr="002074D4">
        <w:rPr>
          <w:rFonts w:ascii="Arial" w:hAnsi="Arial" w:cs="Arial"/>
          <w:sz w:val="22"/>
          <w:szCs w:val="22"/>
          <w:rtl/>
          <w:lang w:eastAsia="he-IL"/>
        </w:rPr>
        <w:lastRenderedPageBreak/>
        <w:t>הש"ך (ס"ק ו) תמה על השו"ע שפסק כך בשתיקה בלי להזכיר שיש חולקים לפי שלא רק הרמב"ם חולק, אלא גם הרמב"ן והרא"ה וז"ל, "צ"ע שהב"י והאחרונים לא הביאו שום מחלוקת בזה והרמב"ם פרק ב' מהלכות מקואות דין י"א כתב האוחז באדם וכלים ומטבילן הרי הן בטומאתן ואף על פי שרפה ידיו גזירה שמא לא ירפה עכ"ל ומביאו רבינו ירוחם נכ"ו ריש ח"ה במסקנא וכ"כ הרשב"א בסוף תה"א בשם הרמב"ם וכן דעת הרא"ה בב"ה שם וגם הב"ח פסק לקמן סי' קצ"ח ס"כ גבי טבילת אדם דאפילו רפוי לא עלתה לו טבילה ובסוף פ"ח מהל' מקואות תנן בהדיא אדם וכלים בהדי הדדי ע"ש וצ"ע".</w:t>
      </w:r>
    </w:p>
    <w:p w:rsidR="002074D4" w:rsidRPr="002074D4" w:rsidRDefault="002074D4" w:rsidP="002074D4">
      <w:pPr>
        <w:spacing w:line="360" w:lineRule="auto"/>
        <w:jc w:val="both"/>
        <w:rPr>
          <w:rFonts w:ascii="Arial" w:hAnsi="Arial" w:cs="Arial"/>
          <w:sz w:val="22"/>
          <w:szCs w:val="22"/>
          <w:rtl/>
          <w:lang w:eastAsia="he-IL"/>
        </w:rPr>
      </w:pPr>
      <w:r w:rsidRPr="002074D4">
        <w:rPr>
          <w:rFonts w:ascii="Arial" w:hAnsi="Arial" w:cs="Arial"/>
          <w:sz w:val="22"/>
          <w:szCs w:val="22"/>
          <w:rtl/>
          <w:lang w:eastAsia="he-IL"/>
        </w:rPr>
        <w:t>ומשמע שסובר להלכה כמותם ושיש להחמיר בזה.</w:t>
      </w:r>
    </w:p>
    <w:p w:rsidR="002074D4" w:rsidRPr="002074D4" w:rsidRDefault="002074D4" w:rsidP="002074D4">
      <w:pPr>
        <w:spacing w:line="360" w:lineRule="auto"/>
        <w:jc w:val="both"/>
        <w:rPr>
          <w:rFonts w:ascii="Arial" w:hAnsi="Arial" w:cs="Arial"/>
          <w:sz w:val="22"/>
          <w:szCs w:val="22"/>
          <w:rtl/>
          <w:lang w:eastAsia="he-IL"/>
        </w:rPr>
      </w:pPr>
      <w:r w:rsidRPr="002074D4">
        <w:rPr>
          <w:rFonts w:ascii="Arial" w:hAnsi="Arial" w:cs="Arial"/>
          <w:sz w:val="22"/>
          <w:szCs w:val="22"/>
          <w:rtl/>
          <w:lang w:eastAsia="he-IL"/>
        </w:rPr>
        <w:t>הפתחי תשובה (ס"ק ה) הביא תירוץ מהתפארת למשה על קושיית הש"ך. בטבילה שבלעדיה יש איסור גמור, כגון טבילת אשה, שאם הטבילה לא הייתה כהוגן יש בביאה אסור כרת, או טבילת כלי מטומאה לטהרה שאם הטבילה לא הייתה כהוגן ויתן בכלי מאכל טהור, יטמא המאכל, יש לגזור. אך בטבילת כלים אין הדין כך, שהרי אפילו אם ישתמש בכלי בלי טבילה לא יאכל איסור, שהרי פסק רמ"א (סע' טז) "ואם עבר והשתמש בכלי בלא טבילה לא נאסר מה שנשתמש בו ויטבלנו עוד".</w:t>
      </w:r>
    </w:p>
    <w:p w:rsidR="002074D4" w:rsidRPr="002074D4" w:rsidRDefault="002074D4" w:rsidP="002074D4">
      <w:pPr>
        <w:spacing w:line="360" w:lineRule="auto"/>
        <w:jc w:val="both"/>
        <w:rPr>
          <w:rFonts w:ascii="Arial" w:hAnsi="Arial" w:cs="Arial"/>
          <w:sz w:val="22"/>
          <w:szCs w:val="22"/>
          <w:rtl/>
          <w:lang w:eastAsia="he-IL"/>
        </w:rPr>
      </w:pPr>
    </w:p>
    <w:p w:rsidR="002074D4" w:rsidRPr="002074D4" w:rsidRDefault="002074D4" w:rsidP="002074D4">
      <w:pPr>
        <w:spacing w:line="360" w:lineRule="auto"/>
        <w:jc w:val="both"/>
        <w:rPr>
          <w:rFonts w:ascii="Arial" w:hAnsi="Arial" w:cs="Arial"/>
          <w:sz w:val="22"/>
          <w:szCs w:val="22"/>
          <w:rtl/>
          <w:lang w:eastAsia="he-IL"/>
        </w:rPr>
      </w:pPr>
      <w:r w:rsidRPr="002074D4">
        <w:rPr>
          <w:rFonts w:ascii="Arial" w:hAnsi="Arial" w:cs="Arial"/>
          <w:sz w:val="22"/>
          <w:szCs w:val="22"/>
          <w:rtl/>
          <w:lang w:eastAsia="he-IL"/>
        </w:rPr>
        <w:t>2. כבר ראינו לעיל את מקור הדין במשנה, בו מפורש להתיר אחיזה בכח בכלי באם הידיים רטובות.</w:t>
      </w:r>
    </w:p>
    <w:p w:rsidR="002074D4" w:rsidRPr="002074D4" w:rsidRDefault="002074D4" w:rsidP="002074D4">
      <w:pPr>
        <w:spacing w:line="360" w:lineRule="auto"/>
        <w:jc w:val="both"/>
        <w:rPr>
          <w:rFonts w:ascii="Arial" w:hAnsi="Arial" w:cs="Arial"/>
          <w:sz w:val="22"/>
          <w:szCs w:val="22"/>
          <w:rtl/>
          <w:lang w:eastAsia="he-IL"/>
        </w:rPr>
      </w:pPr>
      <w:r w:rsidRPr="002074D4">
        <w:rPr>
          <w:rFonts w:ascii="Arial" w:hAnsi="Arial" w:cs="Arial"/>
          <w:sz w:val="22"/>
          <w:szCs w:val="22"/>
          <w:rtl/>
          <w:lang w:eastAsia="he-IL"/>
        </w:rPr>
        <w:t>אלא שנחלקו בזה רמ"א והט"ז. רמ"א התיר רק באופן בו "לחלח ידיו במי מקוה" אבל במים אחרים- תלושים, לא.</w:t>
      </w:r>
    </w:p>
    <w:p w:rsidR="002074D4" w:rsidRPr="002074D4" w:rsidRDefault="002074D4" w:rsidP="002074D4">
      <w:pPr>
        <w:spacing w:line="360" w:lineRule="auto"/>
        <w:jc w:val="both"/>
        <w:rPr>
          <w:rFonts w:ascii="Arial" w:hAnsi="Arial" w:cs="Arial"/>
          <w:sz w:val="22"/>
          <w:szCs w:val="22"/>
          <w:rtl/>
          <w:lang w:eastAsia="he-IL"/>
        </w:rPr>
      </w:pPr>
      <w:r w:rsidRPr="002074D4">
        <w:rPr>
          <w:rFonts w:ascii="Arial" w:hAnsi="Arial" w:cs="Arial"/>
          <w:sz w:val="22"/>
          <w:szCs w:val="22"/>
          <w:rtl/>
          <w:lang w:eastAsia="he-IL"/>
        </w:rPr>
        <w:t>הט"ז (ס"ק ג) חלק. לשיטתו שורש ההיתר ללחלח את היד במים הוא שכשיש משקה טופח על היד הוא מתחבר למים שבמקוה ועל ידי זה המים שמקוה נוגעים בכל הכלי. לכן לא חייבים דווקא מי מקוה אלא כל מים מועילים לזה. שיסוד ההיתר הוא 'השקה'.</w:t>
      </w:r>
    </w:p>
    <w:p w:rsidR="002074D4" w:rsidRPr="002074D4" w:rsidRDefault="002074D4" w:rsidP="002074D4">
      <w:pPr>
        <w:spacing w:line="360" w:lineRule="auto"/>
        <w:jc w:val="both"/>
        <w:rPr>
          <w:rFonts w:ascii="Arial" w:hAnsi="Arial" w:cs="Arial"/>
          <w:sz w:val="22"/>
          <w:szCs w:val="22"/>
          <w:rtl/>
          <w:lang w:eastAsia="he-IL"/>
        </w:rPr>
      </w:pPr>
    </w:p>
    <w:p w:rsidR="002074D4" w:rsidRPr="002074D4" w:rsidRDefault="002074D4" w:rsidP="002074D4">
      <w:pPr>
        <w:spacing w:line="360" w:lineRule="auto"/>
        <w:jc w:val="both"/>
        <w:rPr>
          <w:rFonts w:ascii="Arial" w:hAnsi="Arial" w:cs="Arial" w:hint="cs"/>
          <w:sz w:val="22"/>
          <w:szCs w:val="22"/>
          <w:rtl/>
          <w:lang w:eastAsia="he-IL"/>
        </w:rPr>
      </w:pPr>
      <w:r w:rsidRPr="002074D4">
        <w:rPr>
          <w:rFonts w:ascii="Arial" w:hAnsi="Arial" w:cs="Arial"/>
          <w:sz w:val="22"/>
          <w:szCs w:val="22"/>
          <w:rtl/>
          <w:lang w:eastAsia="he-IL"/>
        </w:rPr>
        <w:t>3. כתב הב"י (סי' קכ) "כתוב בהגהות אשירי (שם) סכין צריך להעביר חלודה ואם הטביל כן לא עלתה לו טבילה ובסמ"ג (לאוין קמח) כתב מורי דבספרי תניא המטביל סכין צריך להעביר חלודה וטעמא אומר ר"י משום חציצה ובמקפיד עליה</w:t>
      </w:r>
      <w:r w:rsidRPr="002074D4">
        <w:rPr>
          <w:rFonts w:ascii="Arial" w:hAnsi="Arial" w:cs="Arial" w:hint="cs"/>
          <w:sz w:val="22"/>
          <w:szCs w:val="22"/>
          <w:rtl/>
          <w:lang w:eastAsia="he-IL"/>
        </w:rPr>
        <w:t>.</w:t>
      </w:r>
      <w:r w:rsidRPr="002074D4">
        <w:rPr>
          <w:rFonts w:ascii="Arial" w:hAnsi="Arial" w:cs="Arial"/>
          <w:sz w:val="22"/>
          <w:szCs w:val="22"/>
          <w:rtl/>
          <w:lang w:eastAsia="he-IL"/>
        </w:rPr>
        <w:t xml:space="preserve"> וכתב הכל בו בסימן פו וז"ל כתב ה"ר שמשון ז"ל אותם כלי מתכות שהעלו חלודה ואין יכולין להעביר החלודה על ידי שפשוף ועל ידי גחלים שלא ישאר מעט הוה ליה מיעוטו שאינו מקפיד ואינו חוצץ בטבילה עד כאן. עוד תנן בפ"ט דמסכת מקואות (מ"ב) לא יטבול את הקומקומוס בפחמין אלא אם כן שפשף ופירש הרמב"ם (שם) קומקומוס הוא כלי שמחממין בו חמין ופעמים כשיש בו מים מכבין בו פחמין וקאמר שצריך שישפשף הפחמין שבתוכו ויסלקם ממקום למקום שלא ידבק זה בזה ויחוצו וכתב שם הרא"ש (בפירושו שם) וכך מסתבר דלא קאי אשחרות הנדבק בקומקומוס מבחוץ שאין אדם מקפיד עליו ודרכו בכך וחשוב כדופן הכלי ואפילו בכולו אינו חוצץ עכ"ל</w:t>
      </w:r>
      <w:r w:rsidRPr="002074D4">
        <w:rPr>
          <w:rFonts w:ascii="Arial" w:hAnsi="Arial" w:cs="Arial" w:hint="cs"/>
          <w:sz w:val="22"/>
          <w:szCs w:val="22"/>
          <w:rtl/>
          <w:lang w:eastAsia="he-IL"/>
        </w:rPr>
        <w:t>".</w:t>
      </w:r>
    </w:p>
    <w:p w:rsidR="002074D4" w:rsidRPr="002074D4" w:rsidRDefault="002074D4" w:rsidP="002074D4">
      <w:pPr>
        <w:spacing w:line="360" w:lineRule="auto"/>
        <w:jc w:val="both"/>
        <w:rPr>
          <w:rFonts w:ascii="Arial" w:hAnsi="Arial" w:cs="Arial" w:hint="cs"/>
          <w:sz w:val="22"/>
          <w:szCs w:val="22"/>
          <w:rtl/>
          <w:lang w:eastAsia="he-IL"/>
        </w:rPr>
      </w:pPr>
      <w:r w:rsidRPr="002074D4">
        <w:rPr>
          <w:rFonts w:ascii="Arial" w:hAnsi="Arial" w:cs="Arial" w:hint="cs"/>
          <w:sz w:val="22"/>
          <w:szCs w:val="22"/>
          <w:rtl/>
          <w:lang w:eastAsia="he-IL"/>
        </w:rPr>
        <w:lastRenderedPageBreak/>
        <w:t>מכלל הדברים אנו למדים שכל חציצה שאדם מקפיד עליה אפילו אם היא מיעוט מהכלי, או שאינו מקפיד עליה והיא רוב הכלי, חייב להסירה לפני הטבילה.</w:t>
      </w:r>
    </w:p>
    <w:p w:rsidR="002074D4" w:rsidRPr="002074D4" w:rsidRDefault="002074D4" w:rsidP="002074D4">
      <w:pPr>
        <w:spacing w:line="360" w:lineRule="auto"/>
        <w:jc w:val="both"/>
        <w:rPr>
          <w:rFonts w:ascii="Arial" w:hAnsi="Arial" w:cs="Arial" w:hint="cs"/>
          <w:sz w:val="22"/>
          <w:szCs w:val="22"/>
          <w:rtl/>
          <w:lang w:eastAsia="he-IL"/>
        </w:rPr>
      </w:pPr>
      <w:r w:rsidRPr="002074D4">
        <w:rPr>
          <w:rFonts w:ascii="Arial" w:hAnsi="Arial" w:cs="Arial" w:hint="cs"/>
          <w:sz w:val="22"/>
          <w:szCs w:val="22"/>
          <w:rtl/>
          <w:lang w:eastAsia="he-IL"/>
        </w:rPr>
        <w:t>ואכן פסק השו"ע (סע' יג) "צריך</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להעביר</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החלודה</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קודם</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טבילה</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ואם</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לא</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העביר</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אם</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מקפיד</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עליו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חוצץ</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ואם</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שפשף</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ונתן</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בגחלים</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ונשאר</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עדיין</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מעט</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של</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חלודה</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שלא</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יכול</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לעבור</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על</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ידי</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כך</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הוי</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מיעוטו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שאינו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מקפיד</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עליו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ואינו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חוצץ".</w:t>
      </w:r>
    </w:p>
    <w:p w:rsidR="002074D4" w:rsidRPr="002074D4" w:rsidRDefault="002074D4" w:rsidP="002074D4">
      <w:pPr>
        <w:spacing w:line="360" w:lineRule="auto"/>
        <w:jc w:val="both"/>
        <w:rPr>
          <w:rFonts w:ascii="Arial" w:hAnsi="Arial" w:cs="Arial" w:hint="cs"/>
          <w:sz w:val="22"/>
          <w:szCs w:val="22"/>
          <w:rtl/>
          <w:lang w:eastAsia="he-IL"/>
        </w:rPr>
      </w:pPr>
      <w:r w:rsidRPr="002074D4">
        <w:rPr>
          <w:rFonts w:ascii="Arial" w:hAnsi="Arial" w:cs="Arial" w:hint="cs"/>
          <w:sz w:val="22"/>
          <w:szCs w:val="22"/>
          <w:rtl/>
          <w:lang w:eastAsia="he-IL"/>
        </w:rPr>
        <w:t>וכתב הערוך השלחן (סי' רב סע' ג) "ואין</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לשאול</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הא</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חציצה</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בקפידא</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תליא</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מילתא</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כדאיתא</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בגמ</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בכמה</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מקומות</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דבר</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המקפיד</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עליו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חוצץ</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אם</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כן</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ליחזי</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האי</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גברא</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אם</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מקפיד</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על</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זה</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חוצץ</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ואם</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אינו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מקפיד</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אינו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חוצץ</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דאינו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כן</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דכבר</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בארנו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בסי</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קצ</w:t>
      </w:r>
      <w:r w:rsidRPr="002074D4">
        <w:rPr>
          <w:rFonts w:ascii="Arial" w:hAnsi="Arial" w:cs="Arial"/>
          <w:sz w:val="22"/>
          <w:szCs w:val="22"/>
          <w:rtl/>
          <w:lang w:eastAsia="he-IL"/>
        </w:rPr>
        <w:t>"</w:t>
      </w:r>
      <w:r w:rsidRPr="002074D4">
        <w:rPr>
          <w:rFonts w:ascii="Arial" w:hAnsi="Arial" w:cs="Arial" w:hint="cs"/>
          <w:sz w:val="22"/>
          <w:szCs w:val="22"/>
          <w:rtl/>
          <w:lang w:eastAsia="he-IL"/>
        </w:rPr>
        <w:t>ח</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דכל</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שדרך</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העולם</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להקפיד</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אף</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על</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גב</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שהוא</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אינו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מקפיד</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חוצץ</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ע</w:t>
      </w:r>
      <w:r w:rsidRPr="002074D4">
        <w:rPr>
          <w:rFonts w:ascii="Arial" w:hAnsi="Arial" w:cs="Arial"/>
          <w:sz w:val="22"/>
          <w:szCs w:val="22"/>
          <w:rtl/>
          <w:lang w:eastAsia="he-IL"/>
        </w:rPr>
        <w:t>"</w:t>
      </w:r>
      <w:r w:rsidRPr="002074D4">
        <w:rPr>
          <w:rFonts w:ascii="Arial" w:hAnsi="Arial" w:cs="Arial" w:hint="cs"/>
          <w:sz w:val="22"/>
          <w:szCs w:val="22"/>
          <w:rtl/>
          <w:lang w:eastAsia="he-IL"/>
        </w:rPr>
        <w:t>ש</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וכן</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להיפך</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אם</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הוא</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מקפיד</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חוצץ</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אף</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ע</w:t>
      </w:r>
      <w:r w:rsidRPr="002074D4">
        <w:rPr>
          <w:rFonts w:ascii="Arial" w:hAnsi="Arial" w:cs="Arial"/>
          <w:sz w:val="22"/>
          <w:szCs w:val="22"/>
          <w:rtl/>
          <w:lang w:eastAsia="he-IL"/>
        </w:rPr>
        <w:t>"</w:t>
      </w:r>
      <w:r w:rsidRPr="002074D4">
        <w:rPr>
          <w:rFonts w:ascii="Arial" w:hAnsi="Arial" w:cs="Arial" w:hint="cs"/>
          <w:sz w:val="22"/>
          <w:szCs w:val="22"/>
          <w:rtl/>
          <w:lang w:eastAsia="he-IL"/>
        </w:rPr>
        <w:t>ג</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שרובא</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דעלמא</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אינם</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מקפידים</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ונתבאר</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שם</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דמן</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התורה</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אין</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חציצה</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רק</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ברובו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ומקפיד</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ורבנן</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גזרו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על</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רובו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אף</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שאינו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מקפיד</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ועל</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מיעוטו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המקפיד</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ע</w:t>
      </w:r>
      <w:r w:rsidRPr="002074D4">
        <w:rPr>
          <w:rFonts w:ascii="Arial" w:hAnsi="Arial" w:cs="Arial"/>
          <w:sz w:val="22"/>
          <w:szCs w:val="22"/>
          <w:rtl/>
          <w:lang w:eastAsia="he-IL"/>
        </w:rPr>
        <w:t>"</w:t>
      </w:r>
      <w:r w:rsidRPr="002074D4">
        <w:rPr>
          <w:rFonts w:ascii="Arial" w:hAnsi="Arial" w:cs="Arial" w:hint="cs"/>
          <w:sz w:val="22"/>
          <w:szCs w:val="22"/>
          <w:rtl/>
          <w:lang w:eastAsia="he-IL"/>
        </w:rPr>
        <w:t>ש</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וכן</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הדין</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בכלים</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ולכן</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כל</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דבר</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שדרך</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להקפיד</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עליו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חוצץ</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ואם</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לאו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אינו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חוצץ</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אא</w:t>
      </w:r>
      <w:r w:rsidRPr="002074D4">
        <w:rPr>
          <w:rFonts w:ascii="Arial" w:hAnsi="Arial" w:cs="Arial"/>
          <w:sz w:val="22"/>
          <w:szCs w:val="22"/>
          <w:rtl/>
          <w:lang w:eastAsia="he-IL"/>
        </w:rPr>
        <w:t>"</w:t>
      </w:r>
      <w:r w:rsidRPr="002074D4">
        <w:rPr>
          <w:rFonts w:ascii="Arial" w:hAnsi="Arial" w:cs="Arial" w:hint="cs"/>
          <w:sz w:val="22"/>
          <w:szCs w:val="22"/>
          <w:rtl/>
          <w:lang w:eastAsia="he-IL"/>
        </w:rPr>
        <w:t>כ</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היה</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חופה</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את</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רובו".</w:t>
      </w:r>
    </w:p>
    <w:p w:rsidR="002074D4" w:rsidRPr="002074D4" w:rsidRDefault="002074D4" w:rsidP="002074D4">
      <w:pPr>
        <w:spacing w:line="360" w:lineRule="auto"/>
        <w:jc w:val="both"/>
        <w:rPr>
          <w:rFonts w:ascii="Arial" w:hAnsi="Arial" w:cs="Arial"/>
          <w:sz w:val="22"/>
          <w:szCs w:val="22"/>
          <w:rtl/>
          <w:lang w:eastAsia="he-IL"/>
        </w:rPr>
      </w:pPr>
      <w:r w:rsidRPr="002074D4">
        <w:rPr>
          <w:rFonts w:ascii="Arial" w:hAnsi="Arial" w:cs="Arial" w:hint="cs"/>
          <w:sz w:val="22"/>
          <w:szCs w:val="22"/>
          <w:rtl/>
          <w:lang w:eastAsia="he-IL"/>
        </w:rPr>
        <w:t>כלומר ההקפדה נקבעת גם לפי האדם וגם לפי הסביבה. על מנת שהחוצץ יוגדר כדבר שאין מקפידים עליו צריך שגם בעל הכלי וגם רוב העולם לא יקפידו על חציצה כזו.</w:t>
      </w:r>
    </w:p>
    <w:p w:rsidR="002074D4" w:rsidRPr="00392885" w:rsidRDefault="002074D4" w:rsidP="002074D4">
      <w:pPr>
        <w:spacing w:line="360" w:lineRule="auto"/>
        <w:jc w:val="both"/>
        <w:rPr>
          <w:rFonts w:ascii="Arial" w:hAnsi="Arial" w:cs="Arial"/>
          <w:sz w:val="22"/>
          <w:szCs w:val="22"/>
          <w:lang w:eastAsia="he-IL"/>
        </w:rPr>
      </w:pPr>
      <w:r w:rsidRPr="002074D4">
        <w:rPr>
          <w:rFonts w:ascii="Arial" w:hAnsi="Arial" w:cs="Arial" w:hint="cs"/>
          <w:sz w:val="22"/>
          <w:szCs w:val="22"/>
          <w:rtl/>
          <w:lang w:eastAsia="he-IL"/>
        </w:rPr>
        <w:t>אמנם באיסור והיתר הארוך (כלל נח סי' צג) כתב על ההיתר במיעוט שאינו מקפיד עליו "והיינו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אפילו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לכתחילה</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היכא</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דאי אפשר</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להעבירו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אבל</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היכא</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דאפשר</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יזהר</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אפילו</w:t>
      </w:r>
      <w:r w:rsidRPr="002074D4">
        <w:rPr>
          <w:rFonts w:ascii="Arial" w:hAnsi="Arial" w:cs="Arial"/>
          <w:sz w:val="22"/>
          <w:szCs w:val="22"/>
          <w:rtl/>
          <w:lang w:eastAsia="he-IL"/>
        </w:rPr>
        <w:t xml:space="preserve"> </w:t>
      </w:r>
      <w:r w:rsidRPr="002074D4">
        <w:rPr>
          <w:rFonts w:ascii="Arial" w:hAnsi="Arial" w:cs="Arial" w:hint="cs"/>
          <w:sz w:val="22"/>
          <w:szCs w:val="22"/>
          <w:rtl/>
          <w:lang w:eastAsia="he-IL"/>
        </w:rPr>
        <w:t xml:space="preserve">במיעוט". כלומר </w:t>
      </w:r>
      <w:r>
        <w:rPr>
          <w:rFonts w:ascii="Arial" w:hAnsi="Arial" w:cs="Arial" w:hint="cs"/>
          <w:sz w:val="22"/>
          <w:szCs w:val="22"/>
          <w:rtl/>
          <w:lang w:eastAsia="he-IL"/>
        </w:rPr>
        <w:t>לכתחילה יש להסיר כל חציצה שהיא.</w:t>
      </w:r>
      <w:bookmarkStart w:id="0" w:name="_GoBack"/>
      <w:bookmarkEnd w:id="0"/>
    </w:p>
    <w:p w:rsidR="00392885" w:rsidRPr="00392885" w:rsidRDefault="00392885" w:rsidP="00392885">
      <w:pPr>
        <w:spacing w:line="360" w:lineRule="auto"/>
        <w:jc w:val="both"/>
        <w:rPr>
          <w:rFonts w:ascii="Arial" w:hAnsi="Arial" w:cs="Arial"/>
          <w:sz w:val="22"/>
          <w:szCs w:val="22"/>
          <w:lang w:eastAsia="he-IL"/>
        </w:rPr>
      </w:pPr>
    </w:p>
    <w:sectPr w:rsidR="00392885" w:rsidRPr="00392885" w:rsidSect="006C1E53">
      <w:headerReference w:type="default" r:id="rId8"/>
      <w:footerReference w:type="default" r:id="rId9"/>
      <w:headerReference w:type="first" r:id="rId10"/>
      <w:footerReference w:type="first" r:id="rId11"/>
      <w:pgSz w:w="11906" w:h="16838"/>
      <w:pgMar w:top="3806" w:right="1800" w:bottom="1701" w:left="1800" w:header="708" w:footer="14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232" w:rsidRDefault="00861232">
      <w:r>
        <w:separator/>
      </w:r>
    </w:p>
  </w:endnote>
  <w:endnote w:type="continuationSeparator" w:id="0">
    <w:p w:rsidR="00861232" w:rsidRDefault="0086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Monotype Hadassah">
    <w:panose1 w:val="00000000000000000000"/>
    <w:charset w:val="B1"/>
    <w:family w:val="auto"/>
    <w:pitch w:val="variable"/>
    <w:sig w:usb0="00000801"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AB7" w:rsidRPr="005F1D72" w:rsidRDefault="002074D4" w:rsidP="005F1D72">
    <w:pPr>
      <w:pStyle w:val="a7"/>
      <w:rPr>
        <w:rtl/>
      </w:rPr>
    </w:pPr>
    <w:r>
      <w:rPr>
        <w:noProof/>
      </w:rPr>
      <w:drawing>
        <wp:anchor distT="0" distB="0" distL="114300" distR="114300" simplePos="0" relativeHeight="251655680" behindDoc="0" locked="0" layoutInCell="1" allowOverlap="1">
          <wp:simplePos x="0" y="0"/>
          <wp:positionH relativeFrom="column">
            <wp:posOffset>-1130935</wp:posOffset>
          </wp:positionH>
          <wp:positionV relativeFrom="paragraph">
            <wp:posOffset>-571500</wp:posOffset>
          </wp:positionV>
          <wp:extent cx="7519670" cy="772160"/>
          <wp:effectExtent l="0" t="0" r="5080" b="8890"/>
          <wp:wrapSquare wrapText="bothSides"/>
          <wp:docPr id="13" name="תמונה 2" descr="פרטים לנייר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פרטים לנייר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9670" cy="772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AB7" w:rsidRDefault="002074D4">
    <w:pPr>
      <w:pStyle w:val="a7"/>
    </w:pPr>
    <w:r>
      <w:rPr>
        <w:noProof/>
      </w:rPr>
      <w:drawing>
        <wp:anchor distT="0" distB="0" distL="114300" distR="114300" simplePos="0" relativeHeight="251659776" behindDoc="0" locked="0" layoutInCell="1" allowOverlap="1">
          <wp:simplePos x="0" y="0"/>
          <wp:positionH relativeFrom="column">
            <wp:posOffset>-1091565</wp:posOffset>
          </wp:positionH>
          <wp:positionV relativeFrom="paragraph">
            <wp:posOffset>-677545</wp:posOffset>
          </wp:positionV>
          <wp:extent cx="7519670" cy="769620"/>
          <wp:effectExtent l="0" t="0" r="5080" b="0"/>
          <wp:wrapSquare wrapText="bothSides"/>
          <wp:docPr id="11" name="תמונה 2" descr="פרטים לנייר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פרטים לנייר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9670" cy="7696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232" w:rsidRDefault="00861232">
      <w:r>
        <w:separator/>
      </w:r>
    </w:p>
  </w:footnote>
  <w:footnote w:type="continuationSeparator" w:id="0">
    <w:p w:rsidR="00861232" w:rsidRDefault="00861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AB7" w:rsidRDefault="002074D4">
    <w:r>
      <w:rPr>
        <w:noProof/>
      </w:rPr>
      <w:drawing>
        <wp:anchor distT="0" distB="0" distL="114300" distR="114300" simplePos="0" relativeHeight="251658752" behindDoc="0" locked="0" layoutInCell="1" allowOverlap="1">
          <wp:simplePos x="0" y="0"/>
          <wp:positionH relativeFrom="column">
            <wp:posOffset>-658495</wp:posOffset>
          </wp:positionH>
          <wp:positionV relativeFrom="paragraph">
            <wp:posOffset>51435</wp:posOffset>
          </wp:positionV>
          <wp:extent cx="919480" cy="1551940"/>
          <wp:effectExtent l="0" t="0" r="0" b="0"/>
          <wp:wrapSquare wrapText="bothSides"/>
          <wp:docPr id="14" name="תמונה 1" descr="לוגו סופי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לוגו סופי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480" cy="1551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AB7" w:rsidRPr="006F06A3" w:rsidRDefault="002074D4" w:rsidP="009E14F5">
    <w:pPr>
      <w:pStyle w:val="1"/>
      <w:spacing w:before="0" w:beforeAutospacing="0" w:after="0"/>
      <w:jc w:val="left"/>
      <w:rPr>
        <w:rFonts w:ascii="Arial" w:hAnsi="Arial" w:cs="Arial"/>
        <w:b w:val="0"/>
        <w:bCs w:val="0"/>
        <w:sz w:val="20"/>
        <w:szCs w:val="20"/>
        <w:rtl/>
        <w:lang w:eastAsia="he-IL"/>
      </w:rPr>
    </w:pPr>
    <w:r>
      <w:rPr>
        <w:noProof/>
      </w:rPr>
      <w:drawing>
        <wp:anchor distT="0" distB="0" distL="114300" distR="114300" simplePos="0" relativeHeight="251657728" behindDoc="0" locked="0" layoutInCell="1" allowOverlap="1">
          <wp:simplePos x="0" y="0"/>
          <wp:positionH relativeFrom="column">
            <wp:posOffset>-811530</wp:posOffset>
          </wp:positionH>
          <wp:positionV relativeFrom="paragraph">
            <wp:posOffset>-100965</wp:posOffset>
          </wp:positionV>
          <wp:extent cx="918845" cy="1551940"/>
          <wp:effectExtent l="0" t="0" r="0" b="0"/>
          <wp:wrapSquare wrapText="bothSides"/>
          <wp:docPr id="12" name="תמונה 1" descr="לוגו סופי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לוגו סופי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845" cy="1551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2AB7" w:rsidRPr="006F06A3" w:rsidRDefault="00762AB7" w:rsidP="009E14F5">
    <w:pPr>
      <w:pStyle w:val="1"/>
      <w:spacing w:before="0" w:beforeAutospacing="0" w:after="0"/>
      <w:jc w:val="left"/>
      <w:rPr>
        <w:rFonts w:ascii="Arial" w:hAnsi="Arial" w:cs="Arial"/>
        <w:b w:val="0"/>
        <w:bCs w:val="0"/>
        <w:sz w:val="20"/>
        <w:szCs w:val="20"/>
        <w:rtl/>
        <w:lang w:eastAsia="he-IL"/>
      </w:rPr>
    </w:pPr>
    <w:r w:rsidRPr="006F06A3">
      <w:rPr>
        <w:rFonts w:ascii="Arial" w:hAnsi="Arial" w:cs="Arial"/>
        <w:b w:val="0"/>
        <w:bCs w:val="0"/>
        <w:sz w:val="20"/>
        <w:szCs w:val="20"/>
        <w:rtl/>
        <w:lang w:eastAsia="he-IL"/>
      </w:rPr>
      <w:t xml:space="preserve">בס"ד, </w:t>
    </w:r>
    <w:r w:rsidRPr="006F06A3">
      <w:rPr>
        <w:rFonts w:ascii="Arial" w:hAnsi="Arial" w:cs="Arial"/>
        <w:b w:val="0"/>
        <w:bCs w:val="0"/>
        <w:sz w:val="20"/>
        <w:szCs w:val="20"/>
        <w:rtl/>
        <w:lang w:eastAsia="he-IL"/>
      </w:rPr>
      <w:fldChar w:fldCharType="begin"/>
    </w:r>
    <w:r w:rsidRPr="006F06A3">
      <w:rPr>
        <w:rFonts w:ascii="Arial" w:hAnsi="Arial" w:cs="Arial"/>
        <w:b w:val="0"/>
        <w:bCs w:val="0"/>
        <w:sz w:val="20"/>
        <w:szCs w:val="20"/>
        <w:rtl/>
        <w:lang w:eastAsia="he-IL"/>
      </w:rPr>
      <w:instrText xml:space="preserve"> </w:instrText>
    </w:r>
    <w:r w:rsidRPr="006F06A3">
      <w:rPr>
        <w:rFonts w:ascii="Arial" w:hAnsi="Arial" w:cs="Arial"/>
        <w:b w:val="0"/>
        <w:bCs w:val="0"/>
        <w:sz w:val="20"/>
        <w:szCs w:val="20"/>
        <w:lang w:eastAsia="he-IL"/>
      </w:rPr>
      <w:instrText>DATE</w:instrText>
    </w:r>
    <w:r w:rsidRPr="006F06A3">
      <w:rPr>
        <w:rFonts w:ascii="Arial" w:hAnsi="Arial" w:cs="Arial"/>
        <w:b w:val="0"/>
        <w:bCs w:val="0"/>
        <w:sz w:val="20"/>
        <w:szCs w:val="20"/>
        <w:rtl/>
        <w:lang w:eastAsia="he-IL"/>
      </w:rPr>
      <w:instrText xml:space="preserve"> \@ "</w:instrText>
    </w:r>
    <w:r w:rsidRPr="006F06A3">
      <w:rPr>
        <w:rFonts w:ascii="Arial" w:hAnsi="Arial" w:cs="Arial"/>
        <w:b w:val="0"/>
        <w:bCs w:val="0"/>
        <w:sz w:val="20"/>
        <w:szCs w:val="20"/>
        <w:lang w:eastAsia="he-IL"/>
      </w:rPr>
      <w:instrText>dd MMMM yyyy" \h</w:instrText>
    </w:r>
    <w:r w:rsidRPr="006F06A3">
      <w:rPr>
        <w:rFonts w:ascii="Arial" w:hAnsi="Arial" w:cs="Arial"/>
        <w:b w:val="0"/>
        <w:bCs w:val="0"/>
        <w:sz w:val="20"/>
        <w:szCs w:val="20"/>
        <w:rtl/>
        <w:lang w:eastAsia="he-IL"/>
      </w:rPr>
      <w:instrText xml:space="preserve"> </w:instrText>
    </w:r>
    <w:r w:rsidRPr="006F06A3">
      <w:rPr>
        <w:rFonts w:ascii="Arial" w:hAnsi="Arial" w:cs="Arial"/>
        <w:b w:val="0"/>
        <w:bCs w:val="0"/>
        <w:sz w:val="20"/>
        <w:szCs w:val="20"/>
        <w:rtl/>
        <w:lang w:eastAsia="he-IL"/>
      </w:rPr>
      <w:fldChar w:fldCharType="separate"/>
    </w:r>
    <w:r w:rsidR="002074D4">
      <w:rPr>
        <w:rFonts w:ascii="Arial" w:hAnsi="Arial" w:cs="Arial"/>
        <w:b w:val="0"/>
        <w:bCs w:val="0"/>
        <w:noProof/>
        <w:sz w:val="20"/>
        <w:szCs w:val="20"/>
        <w:rtl/>
        <w:lang w:eastAsia="he-IL"/>
      </w:rPr>
      <w:t>‏ח' אלול תשע"ה</w:t>
    </w:r>
    <w:r w:rsidRPr="006F06A3">
      <w:rPr>
        <w:rFonts w:ascii="Arial" w:hAnsi="Arial" w:cs="Arial"/>
        <w:b w:val="0"/>
        <w:bCs w:val="0"/>
        <w:sz w:val="20"/>
        <w:szCs w:val="20"/>
        <w:rtl/>
        <w:lang w:eastAsia="he-IL"/>
      </w:rPr>
      <w:fldChar w:fldCharType="end"/>
    </w:r>
  </w:p>
  <w:p w:rsidR="00762AB7" w:rsidRDefault="00762AB7" w:rsidP="009E14F5">
    <w:pPr>
      <w:pStyle w:val="1"/>
      <w:spacing w:before="0" w:beforeAutospacing="0" w:after="0"/>
      <w:rPr>
        <w:rFonts w:cs="Monotype Hadassah"/>
        <w:rtl/>
        <w:lang w:eastAsia="he-IL"/>
      </w:rPr>
    </w:pPr>
    <w:r>
      <w:rPr>
        <w:rFonts w:cs="Monotype Hadassah" w:hint="cs"/>
        <w:rtl/>
        <w:lang w:eastAsia="he-IL"/>
      </w:rPr>
      <w:t xml:space="preserve">דבר ה' זו הלכה </w:t>
    </w:r>
    <w:r w:rsidR="00392885">
      <w:rPr>
        <w:rFonts w:cs="Monotype Hadassah" w:hint="cs"/>
        <w:sz w:val="24"/>
        <w:szCs w:val="23"/>
        <w:rtl/>
        <w:lang w:eastAsia="he-IL"/>
      </w:rPr>
      <w:t>)</w:t>
    </w:r>
    <w:r w:rsidRPr="006C4743">
      <w:rPr>
        <w:rFonts w:cs="Monotype Hadassah" w:hint="cs"/>
        <w:sz w:val="24"/>
        <w:szCs w:val="23"/>
        <w:rtl/>
        <w:lang w:eastAsia="he-IL"/>
      </w:rPr>
      <w:t>שבת ק</w:t>
    </w:r>
    <w:r w:rsidR="00392885">
      <w:rPr>
        <w:rFonts w:cs="Monotype Hadassah" w:hint="cs"/>
        <w:sz w:val="24"/>
        <w:szCs w:val="23"/>
        <w:rtl/>
        <w:lang w:eastAsia="he-IL"/>
      </w:rPr>
      <w:t>ל"ח:(</w:t>
    </w:r>
  </w:p>
  <w:p w:rsidR="00762AB7" w:rsidRPr="006C4743" w:rsidRDefault="00762AB7" w:rsidP="009E14F5">
    <w:pPr>
      <w:pStyle w:val="1"/>
      <w:spacing w:before="0" w:beforeAutospacing="0" w:after="0"/>
      <w:rPr>
        <w:rFonts w:cs="Monotype Hadassah"/>
        <w:sz w:val="26"/>
        <w:szCs w:val="25"/>
        <w:rtl/>
        <w:lang w:eastAsia="he-IL"/>
      </w:rPr>
    </w:pPr>
    <w:r w:rsidRPr="006C4743">
      <w:rPr>
        <w:rFonts w:cs="Monotype Hadassah" w:hint="cs"/>
        <w:sz w:val="26"/>
        <w:szCs w:val="25"/>
        <w:rtl/>
        <w:lang w:eastAsia="he-IL"/>
      </w:rPr>
      <w:t>הלכה שבועית בנושאים אקטואליים</w:t>
    </w:r>
  </w:p>
  <w:p w:rsidR="00762AB7" w:rsidRPr="008F29B5" w:rsidRDefault="00762AB7" w:rsidP="009E14F5">
    <w:pPr>
      <w:spacing w:line="360" w:lineRule="auto"/>
      <w:ind w:left="-1050" w:right="-1134"/>
      <w:rPr>
        <w:rFonts w:cs="Narkisim"/>
        <w:sz w:val="11"/>
        <w:szCs w:val="11"/>
        <w:rtl/>
      </w:rPr>
    </w:pPr>
  </w:p>
  <w:p w:rsidR="00762AB7" w:rsidRPr="00EB0C2B" w:rsidRDefault="00762AB7" w:rsidP="009E14F5">
    <w:pPr>
      <w:pStyle w:val="1"/>
      <w:spacing w:before="0" w:beforeAutospacing="0" w:after="0"/>
      <w:rPr>
        <w:rFonts w:cs="Monotype Hadassah"/>
        <w:sz w:val="2"/>
        <w:szCs w:val="2"/>
        <w:rtl/>
        <w:lang w:eastAsia="he-IL"/>
      </w:rPr>
    </w:pPr>
  </w:p>
  <w:p w:rsidR="00762AB7" w:rsidRPr="00D86CFB" w:rsidRDefault="002074D4" w:rsidP="00C56975">
    <w:pPr>
      <w:pStyle w:val="1"/>
      <w:spacing w:before="0" w:beforeAutospacing="0" w:after="0"/>
      <w:rPr>
        <w:rFonts w:cs="Monotype Hadassah"/>
        <w:sz w:val="26"/>
        <w:szCs w:val="25"/>
        <w:lang w:eastAsia="he-IL"/>
      </w:rPr>
    </w:pPr>
    <w:r>
      <w:rPr>
        <w:rFonts w:cs="Monotype Hadassah" w:hint="cs"/>
        <w:sz w:val="26"/>
        <w:szCs w:val="25"/>
        <w:rtl/>
        <w:lang w:eastAsia="he-IL"/>
      </w:rPr>
      <w:t>חציצה בטבילת כלים</w:t>
    </w:r>
    <w:r w:rsidR="00762AB7" w:rsidRPr="00D86CFB">
      <w:rPr>
        <w:rFonts w:cs="Monotype Hadassah" w:hint="cs"/>
        <w:sz w:val="26"/>
        <w:szCs w:val="25"/>
        <w:rtl/>
        <w:lang w:eastAsia="he-IL"/>
      </w:rPr>
      <w:t xml:space="preserve"> - מקורות והערות</w:t>
    </w:r>
    <w:r>
      <w:rPr>
        <w:rFonts w:cs="Monotype Hadassah"/>
        <w:noProof/>
        <w:sz w:val="26"/>
        <w:szCs w:val="25"/>
      </w:rPr>
      <mc:AlternateContent>
        <mc:Choice Requires="wps">
          <w:drawing>
            <wp:anchor distT="0" distB="0" distL="114300" distR="114300" simplePos="0" relativeHeight="251656704" behindDoc="0" locked="0" layoutInCell="1" allowOverlap="1">
              <wp:simplePos x="0" y="0"/>
              <wp:positionH relativeFrom="column">
                <wp:posOffset>-914400</wp:posOffset>
              </wp:positionH>
              <wp:positionV relativeFrom="paragraph">
                <wp:posOffset>-107950</wp:posOffset>
              </wp:positionV>
              <wp:extent cx="252095" cy="266700"/>
              <wp:effectExtent l="0" t="0" r="3810" b="254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2AB7" w:rsidRPr="00EE55E4" w:rsidRDefault="00762AB7" w:rsidP="009E14F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in;margin-top:-8.5pt;width:19.8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" stroked="f">
              <v:textbox style="mso-fit-shape-to-text:t">
                <w:txbxContent>
                  <w:p w:rsidR="00762AB7" w:rsidRPr="00EE55E4" w:rsidRDefault="00762AB7" w:rsidP="009E14F5"/>
                </w:txbxContent>
              </v:textbox>
            </v:shape>
          </w:pict>
        </mc:Fallback>
      </mc:AlternateContent>
    </w:r>
  </w:p>
  <w:p w:rsidR="00762AB7" w:rsidRDefault="00762AB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E5515"/>
    <w:multiLevelType w:val="hybridMultilevel"/>
    <w:tmpl w:val="1B38BCF4"/>
    <w:lvl w:ilvl="0" w:tplc="A670B2E2">
      <w:start w:val="1"/>
      <w:numFmt w:val="hebrew1"/>
      <w:lvlText w:val="%1."/>
      <w:lvlJc w:val="left"/>
      <w:pPr>
        <w:ind w:left="720" w:hanging="360"/>
      </w:pPr>
      <w:rPr>
        <w:rFonts w:ascii="Arial" w:hAnsi="Arial" w:cs="Arial"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63375"/>
    <w:multiLevelType w:val="hybridMultilevel"/>
    <w:tmpl w:val="898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F540E"/>
    <w:multiLevelType w:val="hybridMultilevel"/>
    <w:tmpl w:val="226CECEC"/>
    <w:lvl w:ilvl="0" w:tplc="68D2DDBC">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D0741"/>
    <w:multiLevelType w:val="hybridMultilevel"/>
    <w:tmpl w:val="8A962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9F278C"/>
    <w:multiLevelType w:val="hybridMultilevel"/>
    <w:tmpl w:val="1C987D76"/>
    <w:lvl w:ilvl="0" w:tplc="B6C29F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874C07"/>
    <w:multiLevelType w:val="hybridMultilevel"/>
    <w:tmpl w:val="0D2EDD7A"/>
    <w:lvl w:ilvl="0" w:tplc="9E0848E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202EB2"/>
    <w:multiLevelType w:val="hybridMultilevel"/>
    <w:tmpl w:val="F5CE8780"/>
    <w:lvl w:ilvl="0" w:tplc="411C3E6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BF67F9"/>
    <w:multiLevelType w:val="hybridMultilevel"/>
    <w:tmpl w:val="279A9514"/>
    <w:lvl w:ilvl="0" w:tplc="16B8F7BA">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7"/>
  </w:num>
  <w:num w:numId="5">
    <w:abstractNumId w:val="4"/>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143"/>
    <w:rsid w:val="00013203"/>
    <w:rsid w:val="00081102"/>
    <w:rsid w:val="00092D7D"/>
    <w:rsid w:val="000B363B"/>
    <w:rsid w:val="000B7B23"/>
    <w:rsid w:val="000C4F72"/>
    <w:rsid w:val="000E1469"/>
    <w:rsid w:val="000E7864"/>
    <w:rsid w:val="000F2252"/>
    <w:rsid w:val="000F7E75"/>
    <w:rsid w:val="0011313E"/>
    <w:rsid w:val="0012693D"/>
    <w:rsid w:val="0014108E"/>
    <w:rsid w:val="00143EB1"/>
    <w:rsid w:val="00146E88"/>
    <w:rsid w:val="00174206"/>
    <w:rsid w:val="001823DF"/>
    <w:rsid w:val="001B1004"/>
    <w:rsid w:val="001E3863"/>
    <w:rsid w:val="001E4C57"/>
    <w:rsid w:val="001F4A42"/>
    <w:rsid w:val="00200D71"/>
    <w:rsid w:val="002074D4"/>
    <w:rsid w:val="0022336A"/>
    <w:rsid w:val="002312DC"/>
    <w:rsid w:val="00274545"/>
    <w:rsid w:val="00286D3F"/>
    <w:rsid w:val="002C28AF"/>
    <w:rsid w:val="002F47C8"/>
    <w:rsid w:val="00311413"/>
    <w:rsid w:val="00320780"/>
    <w:rsid w:val="00356EA6"/>
    <w:rsid w:val="00385009"/>
    <w:rsid w:val="00392885"/>
    <w:rsid w:val="00396AF3"/>
    <w:rsid w:val="0039767A"/>
    <w:rsid w:val="003A016A"/>
    <w:rsid w:val="003C1AF2"/>
    <w:rsid w:val="003E1233"/>
    <w:rsid w:val="00424D7C"/>
    <w:rsid w:val="0042700A"/>
    <w:rsid w:val="00432B03"/>
    <w:rsid w:val="00447BB8"/>
    <w:rsid w:val="00450E41"/>
    <w:rsid w:val="00453B10"/>
    <w:rsid w:val="004974AB"/>
    <w:rsid w:val="004A183F"/>
    <w:rsid w:val="004C21CA"/>
    <w:rsid w:val="004C2A54"/>
    <w:rsid w:val="005017BD"/>
    <w:rsid w:val="00523E97"/>
    <w:rsid w:val="0053064B"/>
    <w:rsid w:val="005319E3"/>
    <w:rsid w:val="00535B7E"/>
    <w:rsid w:val="0054385E"/>
    <w:rsid w:val="0057760D"/>
    <w:rsid w:val="005F1D72"/>
    <w:rsid w:val="006203A0"/>
    <w:rsid w:val="00630E56"/>
    <w:rsid w:val="006349E2"/>
    <w:rsid w:val="00644DF1"/>
    <w:rsid w:val="006663CA"/>
    <w:rsid w:val="006A4427"/>
    <w:rsid w:val="006C1E53"/>
    <w:rsid w:val="006C4743"/>
    <w:rsid w:val="006D4D2E"/>
    <w:rsid w:val="006E4D07"/>
    <w:rsid w:val="006F06A3"/>
    <w:rsid w:val="006F2DA4"/>
    <w:rsid w:val="00721F50"/>
    <w:rsid w:val="00722476"/>
    <w:rsid w:val="00762AB7"/>
    <w:rsid w:val="00773B66"/>
    <w:rsid w:val="00774D4A"/>
    <w:rsid w:val="00792F6A"/>
    <w:rsid w:val="007A16C4"/>
    <w:rsid w:val="007C16E0"/>
    <w:rsid w:val="008026B8"/>
    <w:rsid w:val="00830240"/>
    <w:rsid w:val="008371ED"/>
    <w:rsid w:val="0086067F"/>
    <w:rsid w:val="00861232"/>
    <w:rsid w:val="00864BD5"/>
    <w:rsid w:val="00866118"/>
    <w:rsid w:val="008E471F"/>
    <w:rsid w:val="008E5B9A"/>
    <w:rsid w:val="008F0318"/>
    <w:rsid w:val="008F29B5"/>
    <w:rsid w:val="00911F26"/>
    <w:rsid w:val="009168A2"/>
    <w:rsid w:val="00916A42"/>
    <w:rsid w:val="00940FB7"/>
    <w:rsid w:val="0095228A"/>
    <w:rsid w:val="009621F7"/>
    <w:rsid w:val="00974040"/>
    <w:rsid w:val="00983619"/>
    <w:rsid w:val="009B7A97"/>
    <w:rsid w:val="009E14F5"/>
    <w:rsid w:val="009E3AD5"/>
    <w:rsid w:val="00A610AD"/>
    <w:rsid w:val="00A7601D"/>
    <w:rsid w:val="00A92A00"/>
    <w:rsid w:val="00AC3E47"/>
    <w:rsid w:val="00AE210D"/>
    <w:rsid w:val="00AF7D3B"/>
    <w:rsid w:val="00B108F8"/>
    <w:rsid w:val="00B16DD7"/>
    <w:rsid w:val="00B22EEE"/>
    <w:rsid w:val="00B50772"/>
    <w:rsid w:val="00B825CD"/>
    <w:rsid w:val="00B855BA"/>
    <w:rsid w:val="00BB4D73"/>
    <w:rsid w:val="00BD2B0F"/>
    <w:rsid w:val="00BD362B"/>
    <w:rsid w:val="00BF0418"/>
    <w:rsid w:val="00BF2906"/>
    <w:rsid w:val="00C2670C"/>
    <w:rsid w:val="00C44FC0"/>
    <w:rsid w:val="00C568B1"/>
    <w:rsid w:val="00C56975"/>
    <w:rsid w:val="00C63B07"/>
    <w:rsid w:val="00C85664"/>
    <w:rsid w:val="00C959C6"/>
    <w:rsid w:val="00CB73AF"/>
    <w:rsid w:val="00D06790"/>
    <w:rsid w:val="00D16B8C"/>
    <w:rsid w:val="00D20143"/>
    <w:rsid w:val="00D2363D"/>
    <w:rsid w:val="00D86CFB"/>
    <w:rsid w:val="00DE0007"/>
    <w:rsid w:val="00DE1C2D"/>
    <w:rsid w:val="00E0454D"/>
    <w:rsid w:val="00E3280D"/>
    <w:rsid w:val="00E6731F"/>
    <w:rsid w:val="00E71885"/>
    <w:rsid w:val="00E7283B"/>
    <w:rsid w:val="00E73C2B"/>
    <w:rsid w:val="00EA37A1"/>
    <w:rsid w:val="00EA4DEA"/>
    <w:rsid w:val="00EB0C2B"/>
    <w:rsid w:val="00EE3DE6"/>
    <w:rsid w:val="00EE55E4"/>
    <w:rsid w:val="00F40684"/>
    <w:rsid w:val="00F9611E"/>
    <w:rsid w:val="00FA69DE"/>
    <w:rsid w:val="00FB4444"/>
    <w:rsid w:val="00FC5B3B"/>
    <w:rsid w:val="00FC63EF"/>
    <w:rsid w:val="00FC798A"/>
    <w:rsid w:val="00FD5446"/>
    <w:rsid w:val="00FF7D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CC6E77-F180-4ED2-AD11-EE7DEADE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143"/>
    <w:pPr>
      <w:bidi/>
    </w:pPr>
    <w:rPr>
      <w:rFonts w:ascii="Times New Roman" w:eastAsia="Times New Roman" w:hAnsi="Times New Roman" w:cs="Times New Roman"/>
      <w:sz w:val="24"/>
      <w:szCs w:val="24"/>
    </w:rPr>
  </w:style>
  <w:style w:type="paragraph" w:styleId="1">
    <w:name w:val="heading 1"/>
    <w:basedOn w:val="a"/>
    <w:next w:val="a"/>
    <w:link w:val="10"/>
    <w:uiPriority w:val="9"/>
    <w:qFormat/>
    <w:rsid w:val="00EB0C2B"/>
    <w:pPr>
      <w:keepNext/>
      <w:spacing w:before="100" w:beforeAutospacing="1" w:after="60" w:line="360" w:lineRule="auto"/>
      <w:jc w:val="center"/>
      <w:outlineLvl w:val="0"/>
    </w:pPr>
    <w:rPr>
      <w:rFonts w:ascii="Cambria" w:hAnsi="Cambria"/>
      <w:b/>
      <w:bCs/>
      <w:kern w:val="32"/>
      <w:sz w:val="32"/>
      <w:szCs w:val="31"/>
    </w:rPr>
  </w:style>
  <w:style w:type="paragraph" w:styleId="2">
    <w:name w:val="heading 2"/>
    <w:basedOn w:val="a"/>
    <w:next w:val="a"/>
    <w:link w:val="20"/>
    <w:uiPriority w:val="9"/>
    <w:unhideWhenUsed/>
    <w:qFormat/>
    <w:rsid w:val="00C63B07"/>
    <w:pPr>
      <w:keepNext/>
      <w:keepLines/>
      <w:spacing w:before="200"/>
      <w:outlineLvl w:val="1"/>
    </w:pPr>
    <w:rPr>
      <w:rFonts w:ascii="Cambria" w:hAnsi="Cambria"/>
      <w:b/>
      <w:bCs/>
      <w:color w:val="4F81BD"/>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B8C"/>
    <w:rPr>
      <w:rFonts w:ascii="Tahoma" w:hAnsi="Tahoma" w:cs="Tahoma"/>
      <w:sz w:val="16"/>
      <w:szCs w:val="16"/>
    </w:rPr>
  </w:style>
  <w:style w:type="character" w:customStyle="1" w:styleId="a4">
    <w:name w:val="טקסט בלונים תו"/>
    <w:link w:val="a3"/>
    <w:uiPriority w:val="99"/>
    <w:semiHidden/>
    <w:rsid w:val="00D16B8C"/>
    <w:rPr>
      <w:rFonts w:ascii="Tahoma" w:eastAsia="Times New Roman" w:hAnsi="Tahoma" w:cs="Tahoma"/>
      <w:sz w:val="16"/>
      <w:szCs w:val="16"/>
    </w:rPr>
  </w:style>
  <w:style w:type="paragraph" w:styleId="a5">
    <w:name w:val="header"/>
    <w:basedOn w:val="a"/>
    <w:link w:val="a6"/>
    <w:uiPriority w:val="99"/>
    <w:rsid w:val="00FF7D73"/>
    <w:pPr>
      <w:tabs>
        <w:tab w:val="center" w:pos="4153"/>
        <w:tab w:val="right" w:pos="8306"/>
      </w:tabs>
    </w:pPr>
  </w:style>
  <w:style w:type="paragraph" w:styleId="a7">
    <w:name w:val="footer"/>
    <w:basedOn w:val="a"/>
    <w:rsid w:val="00FF7D73"/>
    <w:pPr>
      <w:tabs>
        <w:tab w:val="center" w:pos="4153"/>
        <w:tab w:val="right" w:pos="8306"/>
      </w:tabs>
    </w:pPr>
  </w:style>
  <w:style w:type="character" w:customStyle="1" w:styleId="10">
    <w:name w:val="כותרת 1 תו"/>
    <w:link w:val="1"/>
    <w:uiPriority w:val="9"/>
    <w:rsid w:val="00EB0C2B"/>
    <w:rPr>
      <w:rFonts w:ascii="Cambria" w:eastAsia="Times New Roman" w:hAnsi="Cambria" w:cs="Times New Roman"/>
      <w:b/>
      <w:bCs/>
      <w:kern w:val="32"/>
      <w:sz w:val="32"/>
      <w:szCs w:val="31"/>
    </w:rPr>
  </w:style>
  <w:style w:type="character" w:customStyle="1" w:styleId="20">
    <w:name w:val="כותרת 2 תו"/>
    <w:link w:val="2"/>
    <w:uiPriority w:val="9"/>
    <w:rsid w:val="00C63B07"/>
    <w:rPr>
      <w:rFonts w:ascii="Cambria" w:eastAsia="Times New Roman" w:hAnsi="Cambria" w:cs="Times New Roman"/>
      <w:b/>
      <w:bCs/>
      <w:color w:val="4F81BD"/>
      <w:sz w:val="26"/>
      <w:szCs w:val="26"/>
    </w:rPr>
  </w:style>
  <w:style w:type="character" w:customStyle="1" w:styleId="a6">
    <w:name w:val="כותרת עליונה תו"/>
    <w:link w:val="a5"/>
    <w:uiPriority w:val="99"/>
    <w:rsid w:val="009E14F5"/>
    <w:rPr>
      <w:rFonts w:ascii="Times New Roman" w:eastAsia="Times New Roman" w:hAnsi="Times New Roman" w:cs="Times New Roman"/>
      <w:sz w:val="24"/>
      <w:szCs w:val="24"/>
    </w:rPr>
  </w:style>
  <w:style w:type="paragraph" w:styleId="a8">
    <w:name w:val="List Paragraph"/>
    <w:basedOn w:val="a"/>
    <w:uiPriority w:val="34"/>
    <w:qFormat/>
    <w:rsid w:val="00392885"/>
    <w:pPr>
      <w:spacing w:after="200" w:line="276" w:lineRule="auto"/>
      <w:ind w:left="720"/>
      <w:contextualSpacing/>
    </w:pPr>
    <w:rPr>
      <w:rFonts w:ascii="Calibri" w:eastAsia="Calibri" w:hAnsi="Calibri" w:cs="Arial"/>
      <w:sz w:val="22"/>
      <w:szCs w:val="22"/>
    </w:rPr>
  </w:style>
  <w:style w:type="paragraph" w:styleId="NormalWeb">
    <w:name w:val="Normal (Web)"/>
    <w:basedOn w:val="a"/>
    <w:uiPriority w:val="99"/>
    <w:semiHidden/>
    <w:unhideWhenUsed/>
    <w:rsid w:val="00392885"/>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11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6566BB-26AA-4BD6-B44A-38E17FAFF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4270</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בס"ד</vt:lpstr>
    </vt:vector>
  </TitlesOfParts>
  <Company>Grizli777</Company>
  <LinksUpToDate>false</LinksUpToDate>
  <CharactersWithSpaces>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dc:title>
  <dc:subject/>
  <dc:creator>Moshe</dc:creator>
  <cp:keywords/>
  <cp:lastModifiedBy>ינון קליין</cp:lastModifiedBy>
  <cp:revision>2</cp:revision>
  <cp:lastPrinted>2013-01-09T17:25:00Z</cp:lastPrinted>
  <dcterms:created xsi:type="dcterms:W3CDTF">2015-08-23T04:03:00Z</dcterms:created>
  <dcterms:modified xsi:type="dcterms:W3CDTF">2015-08-23T04:03:00Z</dcterms:modified>
</cp:coreProperties>
</file>