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27" w:rsidRPr="003124BB" w:rsidRDefault="007D0A27" w:rsidP="004E7934">
      <w:pPr>
        <w:spacing w:line="276" w:lineRule="auto"/>
        <w:rPr>
          <w:sz w:val="30"/>
          <w:szCs w:val="32"/>
          <w:rtl/>
        </w:rPr>
      </w:pPr>
      <w:r w:rsidRPr="003124BB">
        <w:rPr>
          <w:rFonts w:hint="cs"/>
          <w:sz w:val="30"/>
          <w:szCs w:val="32"/>
          <w:rtl/>
        </w:rPr>
        <w:t xml:space="preserve">בס"ד </w:t>
      </w:r>
      <w:r w:rsidR="004E7934">
        <w:rPr>
          <w:rFonts w:hint="cs"/>
          <w:sz w:val="30"/>
          <w:szCs w:val="32"/>
          <w:rtl/>
        </w:rPr>
        <w:t>כו</w:t>
      </w:r>
      <w:r w:rsidR="00775A6B" w:rsidRPr="003124BB">
        <w:rPr>
          <w:rFonts w:hint="cs"/>
          <w:sz w:val="30"/>
          <w:szCs w:val="32"/>
          <w:rtl/>
        </w:rPr>
        <w:t xml:space="preserve"> </w:t>
      </w:r>
      <w:r w:rsidRPr="003124BB">
        <w:rPr>
          <w:rFonts w:hint="cs"/>
          <w:sz w:val="30"/>
          <w:szCs w:val="32"/>
          <w:rtl/>
        </w:rPr>
        <w:t>טבת התש"פ</w:t>
      </w:r>
    </w:p>
    <w:p w:rsidR="00D45594" w:rsidRDefault="00D45594" w:rsidP="0072088B">
      <w:pPr>
        <w:spacing w:line="276" w:lineRule="auto"/>
        <w:jc w:val="center"/>
        <w:rPr>
          <w:b/>
          <w:bCs/>
          <w:sz w:val="32"/>
          <w:szCs w:val="36"/>
          <w:rtl/>
        </w:rPr>
      </w:pPr>
    </w:p>
    <w:p w:rsidR="00031C54" w:rsidRPr="003124BB" w:rsidRDefault="004E7934" w:rsidP="0072088B">
      <w:pPr>
        <w:spacing w:line="276" w:lineRule="auto"/>
        <w:jc w:val="center"/>
        <w:rPr>
          <w:b/>
          <w:bCs/>
          <w:sz w:val="32"/>
          <w:szCs w:val="36"/>
          <w:rtl/>
        </w:rPr>
      </w:pPr>
      <w:r>
        <w:rPr>
          <w:rFonts w:hint="cs"/>
          <w:b/>
          <w:bCs/>
          <w:sz w:val="32"/>
          <w:szCs w:val="36"/>
          <w:rtl/>
        </w:rPr>
        <w:t>דין המסופק היכן עומד בתפילתו</w:t>
      </w:r>
    </w:p>
    <w:p w:rsidR="00D45594" w:rsidRDefault="00D45594" w:rsidP="009720CF">
      <w:pPr>
        <w:tabs>
          <w:tab w:val="left" w:pos="887"/>
        </w:tabs>
        <w:spacing w:line="276" w:lineRule="auto"/>
        <w:rPr>
          <w:b/>
          <w:bCs/>
          <w:sz w:val="30"/>
          <w:szCs w:val="32"/>
          <w:rtl/>
        </w:rPr>
      </w:pPr>
    </w:p>
    <w:p w:rsidR="004E7934" w:rsidRPr="004E7934" w:rsidRDefault="00FC0109" w:rsidP="004E7934">
      <w:pPr>
        <w:tabs>
          <w:tab w:val="left" w:pos="887"/>
        </w:tabs>
        <w:spacing w:line="276" w:lineRule="auto"/>
        <w:rPr>
          <w:b/>
          <w:bCs/>
          <w:sz w:val="30"/>
          <w:szCs w:val="32"/>
          <w:rtl/>
        </w:rPr>
      </w:pPr>
      <w:r w:rsidRPr="003124BB">
        <w:rPr>
          <w:rFonts w:hint="cs"/>
          <w:b/>
          <w:bCs/>
          <w:sz w:val="30"/>
          <w:szCs w:val="32"/>
          <w:rtl/>
        </w:rPr>
        <w:t xml:space="preserve">1. </w:t>
      </w:r>
      <w:r w:rsidR="004E7934" w:rsidRPr="004E7934">
        <w:rPr>
          <w:b/>
          <w:bCs/>
          <w:sz w:val="30"/>
          <w:szCs w:val="32"/>
          <w:rtl/>
        </w:rPr>
        <w:t xml:space="preserve">חיי </w:t>
      </w:r>
      <w:r w:rsidR="004E7934">
        <w:rPr>
          <w:b/>
          <w:bCs/>
          <w:sz w:val="30"/>
          <w:szCs w:val="32"/>
          <w:rtl/>
        </w:rPr>
        <w:t xml:space="preserve">אדם </w:t>
      </w:r>
      <w:r w:rsidR="004E7934" w:rsidRPr="004E7934">
        <w:rPr>
          <w:b/>
          <w:bCs/>
          <w:sz w:val="30"/>
          <w:szCs w:val="32"/>
          <w:rtl/>
        </w:rPr>
        <w:t>כלל כד סעיף כא</w:t>
      </w:r>
    </w:p>
    <w:p w:rsidR="005B7366" w:rsidRDefault="004E7934" w:rsidP="004E7934">
      <w:pPr>
        <w:tabs>
          <w:tab w:val="left" w:pos="887"/>
        </w:tabs>
        <w:spacing w:line="276" w:lineRule="auto"/>
        <w:rPr>
          <w:sz w:val="30"/>
          <w:szCs w:val="32"/>
          <w:rtl/>
        </w:rPr>
      </w:pPr>
      <w:r w:rsidRPr="004E7934">
        <w:rPr>
          <w:sz w:val="30"/>
          <w:szCs w:val="32"/>
          <w:rtl/>
        </w:rPr>
        <w:t>המתנמנם בתפלתו או מסיבה אחרת ואינו יודע באיזו ברכה עומד, אם בג' ראשונות, חוזר לראש התפלה. ואם בג' אחרונות, חוזר לרצה, דג' ראשונות וג' אחרונות נחשבות כברכה אחת. אבל אם עומד באמצעיות, נראה לי דמתחיל מברכה שיודע בודאי שלא אמרה. אבל מה שמס</w:t>
      </w:r>
      <w:r>
        <w:rPr>
          <w:sz w:val="30"/>
          <w:szCs w:val="32"/>
          <w:rtl/>
        </w:rPr>
        <w:t>תפק, אין צריך לחזור, וצריך עיון</w:t>
      </w:r>
      <w:r>
        <w:rPr>
          <w:rFonts w:hint="cs"/>
          <w:sz w:val="30"/>
          <w:szCs w:val="32"/>
          <w:rtl/>
        </w:rPr>
        <w:t>.</w:t>
      </w:r>
    </w:p>
    <w:p w:rsidR="004E7934" w:rsidRDefault="004E7934" w:rsidP="004E7934">
      <w:pPr>
        <w:tabs>
          <w:tab w:val="left" w:pos="887"/>
        </w:tabs>
        <w:spacing w:line="276" w:lineRule="auto"/>
        <w:rPr>
          <w:sz w:val="30"/>
          <w:szCs w:val="32"/>
          <w:rtl/>
        </w:rPr>
      </w:pPr>
      <w:r>
        <w:rPr>
          <w:rFonts w:hint="cs"/>
          <w:b/>
          <w:bCs/>
          <w:sz w:val="30"/>
          <w:szCs w:val="32"/>
          <w:rtl/>
        </w:rPr>
        <w:t>נשמת אדם</w:t>
      </w:r>
    </w:p>
    <w:p w:rsidR="004E7934" w:rsidRPr="004E7934" w:rsidRDefault="004E7934" w:rsidP="004E7934">
      <w:pPr>
        <w:tabs>
          <w:tab w:val="left" w:pos="887"/>
        </w:tabs>
        <w:spacing w:line="276" w:lineRule="auto"/>
        <w:rPr>
          <w:sz w:val="30"/>
          <w:szCs w:val="32"/>
          <w:rtl/>
        </w:rPr>
      </w:pPr>
      <w:r w:rsidRPr="004E7934">
        <w:rPr>
          <w:sz w:val="30"/>
          <w:szCs w:val="32"/>
          <w:rtl/>
        </w:rPr>
        <w:t>המתנמנם בתפלתו ואינו יודע באיזה ברכה עומד צ"ע, די"ל דאע"ג דספק התפלל קיי"ל בסימן ק"ז דחוזר ומתפלל, היינו דוקא בתורת נדבה כדמוכח מכל הפוסקים, עיין ב"י, וז"ל א"ח סימן צ"ט, המסתפק אם התפלל אם לא אינו חוזר ומתפלל אלא בתורת נדבה עכ"ל, וזה שמתפלל עכשיו בתורת חובה, שמא כבר אמר ברכה זו וזה אי אפשר שיחזור ברכה בנדבה, דהא א"א להתפלל חצי בחובה וחצי בנדבה, דמהאי טעמא בהתחיל להתפלל ונזכר שכבר התפלל פוסק אפילו באמצע ברכה. ועוד דהא מדינא גם בספק התפלל א"צ לחזור להתפלל, משום דהוי ספק דרבנן, אלא דקיי"ל כר' יוחנן מטעם דרחמי, ודוקא בנדבה, וזה לא שייך כאן. ונ"ל ראיה לזה מסימן תכ"ב בספק הזכיר ר"ח דכתבו הפוסקים הטעם דחזקה שלא אמר וכדאיתא נמי בסימן קי"ד, ונהי דהם כתבו מטעם חזקה דעדיפא להו, מ"מ קשה, לרמ"א שכתב בשם הכלבו דא"צ לחזור מטעם דלא הוחזק ל' יום קשה דמכל מקום לא עדיף מספק השקול, ואפ"ה א"צ לחזור, וא"כ ה"נ א"צ לחזור אלא לאותה ברכה שנודע לו שבודאי לא אמר, דמאי שנא ספק אם לא אמר כלל איזו ברכה או ספק אם הזכיר יעלה ויבא, דאידי ואידי כמאן דלא צלי דמי:</w:t>
      </w:r>
    </w:p>
    <w:p w:rsidR="004E7934" w:rsidRDefault="004E7934" w:rsidP="004E7934">
      <w:pPr>
        <w:tabs>
          <w:tab w:val="left" w:pos="887"/>
        </w:tabs>
        <w:spacing w:line="276" w:lineRule="auto"/>
        <w:rPr>
          <w:sz w:val="30"/>
          <w:szCs w:val="32"/>
          <w:rtl/>
        </w:rPr>
      </w:pPr>
      <w:r w:rsidRPr="004E7934">
        <w:rPr>
          <w:sz w:val="30"/>
          <w:szCs w:val="32"/>
          <w:rtl/>
        </w:rPr>
        <w:t xml:space="preserve">ועוד נ"ל דלפי </w:t>
      </w:r>
      <w:r>
        <w:rPr>
          <w:sz w:val="30"/>
          <w:szCs w:val="32"/>
          <w:rtl/>
        </w:rPr>
        <w:t>מ"ש בש"ע סי' ק"ז ס"ד</w:t>
      </w:r>
      <w:r w:rsidRPr="004E7934">
        <w:rPr>
          <w:sz w:val="30"/>
          <w:szCs w:val="32"/>
          <w:rtl/>
        </w:rPr>
        <w:t xml:space="preserve"> דאסור להתפלל נדבה אא"כ בטוח שיכוין מרישא לסיפא, וידוע דאנו בזמן הזה אין יכולים לכוין, וא"כ גם בספק התפלל, א"א להתפלל דהא צריך להתפלל דוקא בתורת נדבה. ועוד דהא לדעת הגאון הביאו הרשב"א דהא דכתב ר' יוחנן חוזר ומתפלל ר"ל דמותר לו להתפלל, וכן משמע מרמב"ם פ"י, ואף שהרשב"א בתשובה כתב כיון דרשאי מחוייב, דאל"כ נראה כמבזה התפלה, י"ל דמודה לדידן כיון שחושש שאינו יכול לכוין. אך צ"ע דמצאתי בראב"ן סי' קע"ט וז"ל, </w:t>
      </w:r>
      <w:r w:rsidRPr="004E7934">
        <w:rPr>
          <w:sz w:val="30"/>
          <w:szCs w:val="32"/>
          <w:rtl/>
        </w:rPr>
        <w:lastRenderedPageBreak/>
        <w:t>המתפלל וטעה אם זוכר באיזה ברכה חוזר לראש הברכה. ואם אינו יודע, בג' ראשונות חוזר לראש ג' ראשונות. ואם יודע שעבר ג' ראשונות, חוזר לראש אמצעיות שהוא אתה חונן כו', ובסי' קפ"א פסק כרש"י דאמצעיות אין להם סדר כלל, ואפ"ה פסק דחוזר לאתה חונן. ואפשר משום דפסק בסי' קנ"ה כר"י דהלואי שיתפלל כל היום ולא מזכיר כלום שדוקא בתורת נדבה, אבל לדידן דקיי"ל דדוקא בתור</w:t>
      </w:r>
      <w:r>
        <w:rPr>
          <w:sz w:val="30"/>
          <w:szCs w:val="32"/>
          <w:rtl/>
        </w:rPr>
        <w:t>ת נדבה שפיר י"ל כמו שכתבתי וצ"ע</w:t>
      </w:r>
      <w:r>
        <w:rPr>
          <w:rFonts w:hint="cs"/>
          <w:sz w:val="30"/>
          <w:szCs w:val="32"/>
          <w:rtl/>
        </w:rPr>
        <w:t>.</w:t>
      </w:r>
    </w:p>
    <w:p w:rsidR="004E7934" w:rsidRDefault="004E7934" w:rsidP="004E7934">
      <w:pPr>
        <w:tabs>
          <w:tab w:val="left" w:pos="887"/>
        </w:tabs>
        <w:spacing w:line="276" w:lineRule="auto"/>
        <w:rPr>
          <w:b/>
          <w:bCs/>
          <w:sz w:val="30"/>
          <w:szCs w:val="32"/>
          <w:rtl/>
        </w:rPr>
      </w:pPr>
    </w:p>
    <w:p w:rsidR="004E7934" w:rsidRPr="004E7934" w:rsidRDefault="004E7934" w:rsidP="004E7934">
      <w:pPr>
        <w:tabs>
          <w:tab w:val="left" w:pos="887"/>
        </w:tabs>
        <w:spacing w:line="276" w:lineRule="auto"/>
        <w:rPr>
          <w:b/>
          <w:bCs/>
          <w:sz w:val="30"/>
          <w:szCs w:val="32"/>
          <w:rtl/>
        </w:rPr>
      </w:pPr>
      <w:r>
        <w:rPr>
          <w:rFonts w:hint="cs"/>
          <w:b/>
          <w:bCs/>
          <w:sz w:val="30"/>
          <w:szCs w:val="32"/>
          <w:rtl/>
        </w:rPr>
        <w:t>2.</w:t>
      </w:r>
      <w:r>
        <w:rPr>
          <w:rFonts w:hint="cs"/>
          <w:sz w:val="30"/>
          <w:szCs w:val="32"/>
          <w:rtl/>
        </w:rPr>
        <w:t xml:space="preserve"> </w:t>
      </w:r>
      <w:r>
        <w:rPr>
          <w:b/>
          <w:bCs/>
          <w:sz w:val="30"/>
          <w:szCs w:val="32"/>
          <w:rtl/>
        </w:rPr>
        <w:t>בן איש חי שנה ראשונה</w:t>
      </w:r>
      <w:r>
        <w:rPr>
          <w:rFonts w:hint="cs"/>
          <w:b/>
          <w:bCs/>
          <w:sz w:val="30"/>
          <w:szCs w:val="32"/>
          <w:rtl/>
        </w:rPr>
        <w:t xml:space="preserve"> </w:t>
      </w:r>
      <w:r w:rsidRPr="004E7934">
        <w:rPr>
          <w:b/>
          <w:bCs/>
          <w:sz w:val="30"/>
          <w:szCs w:val="32"/>
          <w:rtl/>
        </w:rPr>
        <w:t>משפטים</w:t>
      </w:r>
      <w:r>
        <w:rPr>
          <w:rFonts w:hint="cs"/>
          <w:b/>
          <w:bCs/>
          <w:sz w:val="30"/>
          <w:szCs w:val="32"/>
          <w:rtl/>
        </w:rPr>
        <w:t xml:space="preserve"> סע' כ</w:t>
      </w:r>
    </w:p>
    <w:p w:rsidR="004E7934" w:rsidRDefault="004E7934" w:rsidP="00801E95">
      <w:pPr>
        <w:tabs>
          <w:tab w:val="left" w:pos="887"/>
        </w:tabs>
        <w:spacing w:line="276" w:lineRule="auto"/>
        <w:rPr>
          <w:sz w:val="30"/>
          <w:szCs w:val="32"/>
          <w:rtl/>
        </w:rPr>
      </w:pPr>
      <w:r w:rsidRPr="004E7934">
        <w:rPr>
          <w:sz w:val="30"/>
          <w:szCs w:val="32"/>
          <w:rtl/>
        </w:rPr>
        <w:t>אם נתבלבל באמצע תפלתו ואינו יודע היכן הוא עומד, חוזר לראש התפלה. בד"א אם נתבלבל עד שלא סיים שלשה ראשונות, אבל אם ברור לו שסיים שלשה ראשונות כראוי ונתבלבל באמצעיות, דאינו יודע אם הוא עומד באתה חונן או בשאחריה, חוזר לאתה חונן. ואם ברור לו על ברכה מן האמצעיות שאמרה כהוגן וחתם בה, אז חוזר לברכה שהיא אחר אותה ברכה שברור לו שאמרה כולה כהוגן ועיין חס"ל:</w:t>
      </w:r>
      <w:bookmarkStart w:id="0" w:name="_GoBack"/>
      <w:bookmarkEnd w:id="0"/>
    </w:p>
    <w:sectPr w:rsidR="004E7934" w:rsidSect="003124BB">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52" w:rsidRDefault="00195252" w:rsidP="003D1C06">
      <w:pPr>
        <w:spacing w:after="0" w:line="240" w:lineRule="auto"/>
      </w:pPr>
      <w:r>
        <w:separator/>
      </w:r>
    </w:p>
  </w:endnote>
  <w:endnote w:type="continuationSeparator" w:id="0">
    <w:p w:rsidR="00195252" w:rsidRDefault="00195252" w:rsidP="003D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52" w:rsidRDefault="00195252" w:rsidP="003D1C06">
      <w:pPr>
        <w:spacing w:after="0" w:line="240" w:lineRule="auto"/>
      </w:pPr>
      <w:r>
        <w:separator/>
      </w:r>
    </w:p>
  </w:footnote>
  <w:footnote w:type="continuationSeparator" w:id="0">
    <w:p w:rsidR="00195252" w:rsidRDefault="00195252" w:rsidP="003D1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54"/>
    <w:rsid w:val="00012B8D"/>
    <w:rsid w:val="00031C54"/>
    <w:rsid w:val="000640C8"/>
    <w:rsid w:val="000A68A8"/>
    <w:rsid w:val="000B0EB4"/>
    <w:rsid w:val="000B74C2"/>
    <w:rsid w:val="000E4D5A"/>
    <w:rsid w:val="00134986"/>
    <w:rsid w:val="00170956"/>
    <w:rsid w:val="00195252"/>
    <w:rsid w:val="001A297D"/>
    <w:rsid w:val="001B3640"/>
    <w:rsid w:val="001D0CF1"/>
    <w:rsid w:val="00232145"/>
    <w:rsid w:val="0030533D"/>
    <w:rsid w:val="003124BB"/>
    <w:rsid w:val="003D02F4"/>
    <w:rsid w:val="003D1C06"/>
    <w:rsid w:val="003D6D2F"/>
    <w:rsid w:val="0042409E"/>
    <w:rsid w:val="00426DA5"/>
    <w:rsid w:val="004E7934"/>
    <w:rsid w:val="00512688"/>
    <w:rsid w:val="0056530B"/>
    <w:rsid w:val="00572887"/>
    <w:rsid w:val="00582C14"/>
    <w:rsid w:val="005A3634"/>
    <w:rsid w:val="005B7366"/>
    <w:rsid w:val="006045F3"/>
    <w:rsid w:val="006119B8"/>
    <w:rsid w:val="00677232"/>
    <w:rsid w:val="0068709C"/>
    <w:rsid w:val="006A088A"/>
    <w:rsid w:val="006A7486"/>
    <w:rsid w:val="006D3AAA"/>
    <w:rsid w:val="007142EB"/>
    <w:rsid w:val="0072088B"/>
    <w:rsid w:val="00722108"/>
    <w:rsid w:val="00731AE3"/>
    <w:rsid w:val="007649F2"/>
    <w:rsid w:val="00775A6B"/>
    <w:rsid w:val="007D0A27"/>
    <w:rsid w:val="00801E95"/>
    <w:rsid w:val="008452E9"/>
    <w:rsid w:val="008546CB"/>
    <w:rsid w:val="008726FB"/>
    <w:rsid w:val="00895AD5"/>
    <w:rsid w:val="00912494"/>
    <w:rsid w:val="009720CF"/>
    <w:rsid w:val="00986103"/>
    <w:rsid w:val="00990A47"/>
    <w:rsid w:val="009A1C70"/>
    <w:rsid w:val="009C3A4D"/>
    <w:rsid w:val="009C4185"/>
    <w:rsid w:val="009F70EE"/>
    <w:rsid w:val="00A3648C"/>
    <w:rsid w:val="00A36D98"/>
    <w:rsid w:val="00A51F98"/>
    <w:rsid w:val="00A8097E"/>
    <w:rsid w:val="00AE137C"/>
    <w:rsid w:val="00B1411A"/>
    <w:rsid w:val="00BD2BF8"/>
    <w:rsid w:val="00C04892"/>
    <w:rsid w:val="00C3630A"/>
    <w:rsid w:val="00C43736"/>
    <w:rsid w:val="00C61537"/>
    <w:rsid w:val="00CA6FA7"/>
    <w:rsid w:val="00CD3BE6"/>
    <w:rsid w:val="00D45594"/>
    <w:rsid w:val="00DA6733"/>
    <w:rsid w:val="00DA7E49"/>
    <w:rsid w:val="00DC67ED"/>
    <w:rsid w:val="00E475CC"/>
    <w:rsid w:val="00E71857"/>
    <w:rsid w:val="00E970CF"/>
    <w:rsid w:val="00F073D8"/>
    <w:rsid w:val="00F33BCD"/>
    <w:rsid w:val="00F40CF6"/>
    <w:rsid w:val="00FC0109"/>
    <w:rsid w:val="00FD544E"/>
    <w:rsid w:val="00FE12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E0F7"/>
  <w15:chartTrackingRefBased/>
  <w15:docId w15:val="{172C2528-74F9-416B-ACA3-66A453D0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54"/>
    <w:pPr>
      <w:bidi/>
      <w:spacing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C06"/>
    <w:pPr>
      <w:tabs>
        <w:tab w:val="center" w:pos="4153"/>
        <w:tab w:val="right" w:pos="8306"/>
      </w:tabs>
      <w:spacing w:after="0" w:line="240" w:lineRule="auto"/>
    </w:pPr>
  </w:style>
  <w:style w:type="character" w:customStyle="1" w:styleId="a4">
    <w:name w:val="כותרת עליונה תו"/>
    <w:basedOn w:val="a0"/>
    <w:link w:val="a3"/>
    <w:uiPriority w:val="99"/>
    <w:rsid w:val="003D1C06"/>
    <w:rPr>
      <w:rFonts w:cs="David"/>
      <w:szCs w:val="24"/>
    </w:rPr>
  </w:style>
  <w:style w:type="paragraph" w:styleId="a5">
    <w:name w:val="footer"/>
    <w:basedOn w:val="a"/>
    <w:link w:val="a6"/>
    <w:uiPriority w:val="99"/>
    <w:unhideWhenUsed/>
    <w:rsid w:val="003D1C06"/>
    <w:pPr>
      <w:tabs>
        <w:tab w:val="center" w:pos="4153"/>
        <w:tab w:val="right" w:pos="8306"/>
      </w:tabs>
      <w:spacing w:after="0" w:line="240" w:lineRule="auto"/>
    </w:pPr>
  </w:style>
  <w:style w:type="character" w:customStyle="1" w:styleId="a6">
    <w:name w:val="כותרת תחתונה תו"/>
    <w:basedOn w:val="a0"/>
    <w:link w:val="a5"/>
    <w:uiPriority w:val="99"/>
    <w:rsid w:val="003D1C06"/>
    <w:rPr>
      <w:rFonts w:cs="David"/>
      <w:szCs w:val="24"/>
    </w:rPr>
  </w:style>
  <w:style w:type="paragraph" w:styleId="a7">
    <w:name w:val="Balloon Text"/>
    <w:basedOn w:val="a"/>
    <w:link w:val="a8"/>
    <w:uiPriority w:val="99"/>
    <w:semiHidden/>
    <w:unhideWhenUsed/>
    <w:rsid w:val="00DC67ED"/>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C67E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3691</TotalTime>
  <Pages>2</Pages>
  <Words>416</Words>
  <Characters>2082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3</cp:revision>
  <cp:lastPrinted>2020-01-23T06:06:00Z</cp:lastPrinted>
  <dcterms:created xsi:type="dcterms:W3CDTF">2020-01-22T20:39:00Z</dcterms:created>
  <dcterms:modified xsi:type="dcterms:W3CDTF">2020-01-25T20:26:00Z</dcterms:modified>
</cp:coreProperties>
</file>