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D1" w:rsidRPr="00DC52D1" w:rsidRDefault="00DC52D1" w:rsidP="00DC52D1">
      <w:pPr>
        <w:spacing w:after="160" w:line="360" w:lineRule="auto"/>
        <w:jc w:val="center"/>
        <w:rPr>
          <w:rFonts w:ascii="Calibri" w:eastAsia="Calibri" w:hAnsi="Calibri" w:cs="David" w:hint="cs"/>
          <w:sz w:val="26"/>
          <w:szCs w:val="28"/>
          <w:rtl/>
        </w:rPr>
      </w:pPr>
      <w:r w:rsidRPr="00DC52D1">
        <w:rPr>
          <w:rFonts w:ascii="Calibri" w:eastAsia="Calibri" w:hAnsi="Calibri" w:cs="David" w:hint="cs"/>
          <w:sz w:val="26"/>
          <w:szCs w:val="28"/>
          <w:rtl/>
        </w:rPr>
        <w:t>א. הדלקת נרות שבת דאורייתא או דרבנן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"הדלקת נר בשבת- חובה" (שבת כה ב). נחלקו הראשונים ה</w:t>
      </w:r>
      <w:bookmarkStart w:id="0" w:name="_GoBack"/>
      <w:bookmarkEnd w:id="0"/>
      <w:r w:rsidRPr="00DC52D1">
        <w:rPr>
          <w:rFonts w:ascii="Calibri" w:eastAsia="Calibri" w:hAnsi="Calibri" w:cs="David" w:hint="cs"/>
          <w:sz w:val="22"/>
          <w:rtl/>
        </w:rPr>
        <w:t xml:space="preserve">אם החיוב הוא מן התורה או רק מדרבנן. 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במדרש תנחומא כתוב "על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עבירות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נשים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מתות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בשעת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לדתן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שאינן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זהירות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בנדה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בחלה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ובהדלקת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ושלש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מצות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הללו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התורה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הן"</w:t>
      </w:r>
      <w:r w:rsidRPr="00DC52D1">
        <w:rPr>
          <w:rFonts w:ascii="Calibri" w:eastAsia="Calibri" w:hAnsi="Calibri" w:cs="David"/>
          <w:sz w:val="22"/>
          <w:rtl/>
        </w:rPr>
        <w:t>.</w:t>
      </w:r>
      <w:r w:rsidRPr="00DC52D1">
        <w:rPr>
          <w:rFonts w:ascii="Calibri" w:eastAsia="Calibri" w:hAnsi="Calibri" w:cs="David" w:hint="cs"/>
          <w:sz w:val="22"/>
          <w:rtl/>
        </w:rPr>
        <w:t xml:space="preserve"> כך למד בעל היראים וכתב שהדלקת נרות שבת היא הלכה למשה מסיני והנביא ישעיהו הסמיך אותה לפסוק "וכבדתו מעשות דרכיך".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מאידך, מן הגמרא משמע שחובת הדלקת נר שבת היא רק מדרבנן. וכך פסקו הרמב"ם ורוב הראשונים</w:t>
      </w:r>
      <w:r w:rsidRPr="00DC52D1">
        <w:rPr>
          <w:rFonts w:ascii="Calibri" w:eastAsia="Calibri" w:hAnsi="Calibri" w:cs="David" w:hint="cs"/>
          <w:sz w:val="22"/>
          <w:vertAlign w:val="superscript"/>
          <w:rtl/>
        </w:rPr>
        <w:t>1</w:t>
      </w:r>
      <w:r w:rsidRPr="00DC52D1">
        <w:rPr>
          <w:rFonts w:ascii="Calibri" w:eastAsia="Calibri" w:hAnsi="Calibri" w:cs="David" w:hint="cs"/>
          <w:sz w:val="22"/>
          <w:rtl/>
        </w:rPr>
        <w:t>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</w:p>
    <w:p w:rsidR="00DC52D1" w:rsidRPr="00DC52D1" w:rsidRDefault="00DC52D1" w:rsidP="00DC52D1">
      <w:pPr>
        <w:spacing w:after="160" w:line="360" w:lineRule="auto"/>
        <w:jc w:val="center"/>
        <w:rPr>
          <w:rFonts w:ascii="Calibri" w:eastAsia="Calibri" w:hAnsi="Calibri" w:cs="David"/>
          <w:sz w:val="26"/>
          <w:szCs w:val="28"/>
          <w:rtl/>
        </w:rPr>
      </w:pPr>
      <w:r w:rsidRPr="00DC52D1">
        <w:rPr>
          <w:rFonts w:ascii="Calibri" w:eastAsia="Calibri" w:hAnsi="Calibri" w:cs="David" w:hint="cs"/>
          <w:sz w:val="26"/>
          <w:szCs w:val="28"/>
          <w:rtl/>
        </w:rPr>
        <w:t>ב. נרות שבת- עונג או כבוד?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"ארבעה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דברים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נאמרו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שנים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התורה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ושנים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מדברי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סופרים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והן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מפורשין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ידי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הנביאים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שבתורה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זכור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ושמור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ושנתפרשו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ידי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הנביאים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ועונג" (רמב"ם הל' שבת פ"ל הל' א)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מצוות הדלקת נרות שייכת לכבוד שבת או לעונג שבת? לשאלה זו השלכות מעשיות רבות (מקום ההדלקה, הברכה, האם לברך על נר דלוק, ועוד שאלות בהן נעסוק בעתיד).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בדברי הרמב"ם יש סתירה בדין זה. במקום אחד כתב שההדלקה היא מדין עונג ובמקום אחר כתב שההדלקה היא מדין כבוד.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האחרונים מבארים שיש שני סוגי הדלקה- יש הדלקה שעניינה עונג שבת, שיראה מה הוא אוכל, שלא יתקל בחפצים וכדומה. יש הדלקה שעניינה הוא כבוד שבת- שהבית יאיר באור גדול לכבודה של שבת המלכה</w:t>
      </w:r>
      <w:r w:rsidRPr="00DC52D1">
        <w:rPr>
          <w:rFonts w:ascii="Calibri" w:eastAsia="Calibri" w:hAnsi="Calibri" w:cs="David" w:hint="cs"/>
          <w:sz w:val="22"/>
          <w:vertAlign w:val="superscript"/>
          <w:rtl/>
        </w:rPr>
        <w:t>2</w:t>
      </w:r>
      <w:r w:rsidRPr="00DC52D1">
        <w:rPr>
          <w:rFonts w:ascii="Calibri" w:eastAsia="Calibri" w:hAnsi="Calibri" w:cs="David" w:hint="cs"/>
          <w:sz w:val="22"/>
          <w:rtl/>
        </w:rPr>
        <w:t>.</w:t>
      </w:r>
    </w:p>
    <w:p w:rsidR="00DC52D1" w:rsidRPr="00DC52D1" w:rsidRDefault="00DC52D1" w:rsidP="00DC52D1">
      <w:pPr>
        <w:bidi w:val="0"/>
        <w:spacing w:after="160" w:line="259" w:lineRule="auto"/>
        <w:rPr>
          <w:rFonts w:ascii="Calibri" w:eastAsia="Calibri" w:hAnsi="Calibri" w:cs="David"/>
          <w:sz w:val="22"/>
        </w:rPr>
      </w:pPr>
      <w:r w:rsidRPr="00DC52D1">
        <w:rPr>
          <w:rFonts w:ascii="Calibri" w:eastAsia="Calibri" w:hAnsi="Calibri" w:cs="David"/>
          <w:sz w:val="22"/>
          <w:rtl/>
        </w:rPr>
        <w:br w:type="page"/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lastRenderedPageBreak/>
        <w:t>מקורות והערות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 xml:space="preserve">1. במסכת שבת (כה ב) מבאר רבא את שיטת רבי ישמעאל האוסר להדליק נר שבת בעטרן מפני כבוד שבת. ומסביר רבא "מתוך שריחו </w:t>
      </w:r>
      <w:r w:rsidRPr="00DC52D1">
        <w:rPr>
          <w:rFonts w:ascii="Calibri" w:eastAsia="Calibri" w:hAnsi="Calibri" w:cs="David" w:hint="cs"/>
          <w:sz w:val="18"/>
          <w:szCs w:val="20"/>
          <w:rtl/>
        </w:rPr>
        <w:t>(של העטרן)</w:t>
      </w:r>
      <w:r w:rsidRPr="00DC52D1">
        <w:rPr>
          <w:rFonts w:ascii="Calibri" w:eastAsia="Calibri" w:hAnsi="Calibri" w:cs="David" w:hint="cs"/>
          <w:sz w:val="22"/>
          <w:rtl/>
        </w:rPr>
        <w:t xml:space="preserve"> רע גזרה שמא יניחנה ויצא". אביי, שואל את רבא- ומה בכך? שיצא! עונה לו רבא: "שאני אומר הדלקת נר בשבת חובה".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ופירש רש"י שהטעם שהדלקה זו חובה היא מפני שהדלקת הנר "כבוד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הוא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שאין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סעודה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חשובה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אור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כעין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יממא".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וסמכו שם בגמרא דין זה על פסוק "ותזנח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נפשי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נשיתי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טובה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מאי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ותזנח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נפשי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אבהו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בשבת" ופירש רש"י (ד"ה הדלקת נר) "ובמקום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שלום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שהולך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ונכשל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והולך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באפילה"</w:t>
      </w:r>
      <w:r w:rsidRPr="00DC52D1">
        <w:rPr>
          <w:rFonts w:ascii="Calibri" w:eastAsia="Calibri" w:hAnsi="Calibri" w:cs="David"/>
          <w:sz w:val="22"/>
          <w:rtl/>
        </w:rPr>
        <w:t>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ובמדרש תנחומא (פרשת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סי'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א) שנינו "כך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רבותינו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עבירות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נשים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מתות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בשעת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לדתן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שאינן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זהירות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בנדה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בחלה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ובהדלקת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ושלש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מצות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הללו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מן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התורה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הן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cs"/>
          <w:sz w:val="22"/>
          <w:rtl/>
        </w:rPr>
        <w:t>נדה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מנין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שנאמר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ואשה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יזוב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דמה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וחלה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מנין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שנאמר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ראשית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עריסותיכם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חלה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תרימו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תרומה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מנין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שנאמר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וקראת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ויש לעיין בדברי התנחומא. למצוות נדה וחלה הביא מקרא מן התורה, אבל למצוות הדלקת נר שבת הביא מקרא מן הנביא, ואיך אמר ששלש המצוות האלו הן מן התורה?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תשובה לזה ניתן ללמוד מדברי היראים (השלם סי' תכט) שמונה מצווה זו כמצווה דאורייתא ומבאר דבריו, "ויען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נביאים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וכבדתו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מעשות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דרכיך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חכמים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וצוו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להדליק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ואסמכוה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אקרא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וידעת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אהליך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ופקדת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נוך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תחטא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ובשבת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פרק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מדליקין (לד א) מפרש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דתנן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שלשה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דברים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צריך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אדם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לומר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בתוך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ביתו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חשיכה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עשרתם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ערבתם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הדליקו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מנא הני מילי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אריב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קרא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וידעת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אהליך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שהאורה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בבית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ועד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דלא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אתא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ישעיהו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גמרא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גמירי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ליה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ואסמכוה</w:t>
      </w:r>
      <w:r w:rsidRPr="00DC52D1">
        <w:rPr>
          <w:rFonts w:ascii="Calibri" w:eastAsia="Calibri" w:hAnsi="Calibri" w:cs="David"/>
          <w:b/>
          <w:bCs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b/>
          <w:bCs/>
          <w:sz w:val="22"/>
          <w:rtl/>
        </w:rPr>
        <w:t>אקרא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כדאמרינן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בזבחים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פ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(יח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ב)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חסדא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דבר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מתורת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למדנו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מדברי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יחזקאל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בוזי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למדנו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נכר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ערל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וערל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יבוא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מקדשי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לשרתני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ועד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אתא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יחזקאל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מנלן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גמרא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גמירי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ואתא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יחזקאל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ואסמכה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אקרא".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כלומר, מצוות הדלקת נר שבת היא מדאורייתא והייתה הלכה למשה מסיני, עד שבא ישעיהו הנביא וסמך אותה על פסוק.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מאידך מלשון הרמב"ם עולה לכאורה שמצוה זו אינה אלא מדרבנן, שכתב (הל' שבת פ"ה הל' א) "הדלקת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אינה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רשות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רצה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רצה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מדליק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מצוה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חייב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לרדוף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lastRenderedPageBreak/>
        <w:t>אחריה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שיעשנה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כגון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עירובי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חצרות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נטילת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ידים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לאכילה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חובה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ואחד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אנשים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ואחד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נשים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חייבין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להיות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בבתיהן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דלוק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אפילו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יאכל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שואל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הפתחים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ולוקח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שמן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ומדליק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בכלל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וחייב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לברך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קודם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ברוך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אתה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</w:t>
      </w:r>
      <w:r w:rsidRPr="00DC52D1">
        <w:rPr>
          <w:rFonts w:ascii="Calibri" w:eastAsia="Calibri" w:hAnsi="Calibri" w:cs="David"/>
          <w:sz w:val="22"/>
          <w:rtl/>
        </w:rPr>
        <w:t xml:space="preserve">' </w:t>
      </w:r>
      <w:r w:rsidRPr="00DC52D1">
        <w:rPr>
          <w:rFonts w:ascii="Calibri" w:eastAsia="Calibri" w:hAnsi="Calibri" w:cs="David" w:hint="cs"/>
          <w:sz w:val="22"/>
          <w:rtl/>
        </w:rPr>
        <w:t>אלהינו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מלך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העולם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אשר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קדשנו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במצותיו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וצונו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להדליק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כדרך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שמברך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הדברים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שהוא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חייב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בהם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מדברי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סופרים"</w:t>
      </w:r>
      <w:r w:rsidRPr="00DC52D1">
        <w:rPr>
          <w:rFonts w:ascii="Calibri" w:eastAsia="Calibri" w:hAnsi="Calibri" w:cs="David"/>
          <w:sz w:val="22"/>
          <w:rtl/>
        </w:rPr>
        <w:t>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וכן מבואר בדברי המאירי (שבת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ב) "הדלקת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חובה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מדברי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סופרים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מפני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שהיא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ראש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אורה".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וכך דעת רוב הראשונים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2. נחלקו הראשונים האם חיוב הדלקת נר שבת הוא מדין עונג שבת או מדין כבוד שבת. ויש צדדים לכאן ולכאן בגמרא.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כבר ראינו לעיל את הגמרא בשבת (כה ב) בה כתוב "</w:t>
      </w:r>
      <w:r w:rsidRPr="00DC52D1">
        <w:rPr>
          <w:rFonts w:ascii="Calibri" w:eastAsia="Calibri" w:hAnsi="Calibri" w:cs="David" w:hint="eastAsia"/>
          <w:sz w:val="22"/>
          <w:rtl/>
        </w:rPr>
        <w:t>ותזנח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משלום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נפשי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נשיתי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טובה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eastAsia"/>
          <w:sz w:val="22"/>
          <w:rtl/>
        </w:rPr>
        <w:t>מאי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ותזנח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משלום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נפשי</w:t>
      </w:r>
      <w:r w:rsidRPr="00DC52D1">
        <w:rPr>
          <w:rFonts w:ascii="Calibri" w:eastAsia="Calibri" w:hAnsi="Calibri" w:cs="David"/>
          <w:sz w:val="22"/>
          <w:rtl/>
        </w:rPr>
        <w:t xml:space="preserve">? - </w:t>
      </w:r>
      <w:r w:rsidRPr="00DC52D1">
        <w:rPr>
          <w:rFonts w:ascii="Calibri" w:eastAsia="Calibri" w:hAnsi="Calibri" w:cs="David" w:hint="eastAsia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אבהו</w:t>
      </w:r>
      <w:r w:rsidRPr="00DC52D1">
        <w:rPr>
          <w:rFonts w:ascii="Calibri" w:eastAsia="Calibri" w:hAnsi="Calibri" w:cs="David"/>
          <w:sz w:val="22"/>
          <w:rtl/>
        </w:rPr>
        <w:t xml:space="preserve">: </w:t>
      </w:r>
      <w:r w:rsidRPr="00DC52D1">
        <w:rPr>
          <w:rFonts w:ascii="Calibri" w:eastAsia="Calibri" w:hAnsi="Calibri" w:cs="David" w:hint="eastAsia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בשבת</w:t>
      </w:r>
      <w:r w:rsidRPr="00DC52D1">
        <w:rPr>
          <w:rFonts w:ascii="Calibri" w:eastAsia="Calibri" w:hAnsi="Calibri" w:cs="David" w:hint="cs"/>
          <w:sz w:val="22"/>
          <w:rtl/>
        </w:rPr>
        <w:t>". מהמשך דברי הגמרא שם עולה שהפסוק מתייחס לענייני עונג שבת, "נשיתי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טובה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ירמיה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בית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המרחץ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יוחנן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רחיצת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ידים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ורגלים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בחמין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יצחק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נפחא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מטה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נאה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וכלים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נאים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שעליה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אבא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מטה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מוצעת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ואשה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מקושטת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לתלמידי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חכמים" ולפי זה אף הדלקת הנר היא מדין עונג שבת.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מאידך,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</w:t>
      </w:r>
      <w:r w:rsidRPr="00DC52D1">
        <w:rPr>
          <w:rFonts w:ascii="Calibri" w:eastAsia="Calibri" w:hAnsi="Calibri" w:cs="David" w:hint="cs"/>
          <w:sz w:val="22"/>
          <w:rtl/>
        </w:rPr>
        <w:t>משך המסכת (</w:t>
      </w:r>
      <w:r w:rsidRPr="00DC52D1">
        <w:rPr>
          <w:rFonts w:ascii="Calibri" w:eastAsia="Calibri" w:hAnsi="Calibri" w:cs="David" w:hint="eastAsia"/>
          <w:sz w:val="22"/>
          <w:rtl/>
        </w:rPr>
        <w:t>קיט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</w:t>
      </w:r>
      <w:r w:rsidRPr="00DC52D1">
        <w:rPr>
          <w:rFonts w:ascii="Calibri" w:eastAsia="Calibri" w:hAnsi="Calibri" w:cs="David" w:hint="cs"/>
          <w:sz w:val="22"/>
          <w:rtl/>
        </w:rPr>
        <w:t>) למדנו "</w:t>
      </w:r>
      <w:r w:rsidRPr="00DC52D1">
        <w:rPr>
          <w:rFonts w:ascii="Calibri" w:eastAsia="Calibri" w:hAnsi="Calibri" w:cs="David" w:hint="eastAsia"/>
          <w:sz w:val="22"/>
          <w:rtl/>
        </w:rPr>
        <w:t>תניא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eastAsia"/>
          <w:sz w:val="22"/>
          <w:rtl/>
        </w:rPr>
        <w:t>רבי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יוסי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יהודה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אומר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שני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מלאכי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השרת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מלוין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לאדם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בערב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מבית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הכנסת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לביתו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eastAsia"/>
          <w:sz w:val="22"/>
          <w:rtl/>
        </w:rPr>
        <w:t>אחד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טוב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ואחד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רע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eastAsia"/>
          <w:sz w:val="22"/>
          <w:rtl/>
        </w:rPr>
        <w:t>וכשבא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לביתו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ומצא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דלוק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ושלחן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ערוך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ומטתו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מוצעת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eastAsia"/>
          <w:sz w:val="22"/>
          <w:rtl/>
        </w:rPr>
        <w:t>מלאך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טוב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אומר</w:t>
      </w:r>
      <w:r w:rsidRPr="00DC52D1">
        <w:rPr>
          <w:rFonts w:ascii="Calibri" w:eastAsia="Calibri" w:hAnsi="Calibri" w:cs="David"/>
          <w:sz w:val="22"/>
          <w:rtl/>
        </w:rPr>
        <w:t xml:space="preserve">: </w:t>
      </w:r>
      <w:r w:rsidRPr="00DC52D1">
        <w:rPr>
          <w:rFonts w:ascii="Calibri" w:eastAsia="Calibri" w:hAnsi="Calibri" w:cs="David" w:hint="eastAsia"/>
          <w:sz w:val="22"/>
          <w:rtl/>
        </w:rPr>
        <w:t>יהי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רצון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שתהא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אחרת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כך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eastAsia"/>
          <w:sz w:val="22"/>
          <w:rtl/>
        </w:rPr>
        <w:t>ומלאך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רע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עונה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אמן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כרחו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eastAsia"/>
          <w:sz w:val="22"/>
          <w:rtl/>
        </w:rPr>
        <w:t>ואם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לאו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eastAsia"/>
          <w:sz w:val="22"/>
          <w:rtl/>
        </w:rPr>
        <w:t>מלאך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רע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אומר</w:t>
      </w:r>
      <w:r w:rsidRPr="00DC52D1">
        <w:rPr>
          <w:rFonts w:ascii="Calibri" w:eastAsia="Calibri" w:hAnsi="Calibri" w:cs="David"/>
          <w:sz w:val="22"/>
          <w:rtl/>
        </w:rPr>
        <w:t xml:space="preserve">: </w:t>
      </w:r>
      <w:r w:rsidRPr="00DC52D1">
        <w:rPr>
          <w:rFonts w:ascii="Calibri" w:eastAsia="Calibri" w:hAnsi="Calibri" w:cs="David" w:hint="eastAsia"/>
          <w:sz w:val="22"/>
          <w:rtl/>
        </w:rPr>
        <w:t>יהי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רצון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שתהא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לשבת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אחרת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כך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eastAsia"/>
          <w:sz w:val="22"/>
          <w:rtl/>
        </w:rPr>
        <w:t>ומלאך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טוב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עונה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אמן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בעל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eastAsia"/>
          <w:sz w:val="22"/>
          <w:rtl/>
        </w:rPr>
        <w:t>כרחו</w:t>
      </w:r>
      <w:r w:rsidRPr="00DC52D1">
        <w:rPr>
          <w:rFonts w:ascii="Calibri" w:eastAsia="Calibri" w:hAnsi="Calibri" w:cs="David" w:hint="cs"/>
          <w:sz w:val="22"/>
          <w:rtl/>
        </w:rPr>
        <w:t>"</w:t>
      </w:r>
      <w:r w:rsidRPr="00DC52D1">
        <w:rPr>
          <w:rFonts w:ascii="Calibri" w:eastAsia="Calibri" w:hAnsi="Calibri" w:cs="David"/>
          <w:sz w:val="22"/>
          <w:rtl/>
        </w:rPr>
        <w:t>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ושוב אנו למדים מהדוגמאות האחרות בגמרא לנידוננו- שכמו ששלחן ערוך הוא מכבוד שבת ולא מעונג שבת, כך לכאורה גם הנר המודלק על השלחן הוא מכבוד שבת ולא עונג.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ובאמת נחלקו בדבר רש"י ותוס' (שבת כה ב).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כבר ראינו לעיל (עיין מקור 1) שרש"י כותב שהדלקת הנר היא משום כבוד שבת. תוס' במקום חולקים "במקום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סעודה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דחובה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היא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שיסעוד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ובשיטת הרמב"ם יש לכאורה סתירה. לעיל הבאנו את דבריו בפרק ה (הל' שבת הל' א) שם מפורש "ומדליק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בכלל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שבת". מאידך בפרק ל (שם הל'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ה) כתב "מסדר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אדם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שולחנו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בערב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lastRenderedPageBreak/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ואף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פי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צריך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לכזית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וכן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מסדר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שולחנו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במוצאי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ואף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פי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צריך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לכזית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כדי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לכבדו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בכניסתו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וביציאתו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וצריך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לתקן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ביתו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מבעוד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מפני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השבת</w:t>
      </w:r>
      <w:r w:rsidRPr="00DC52D1">
        <w:rPr>
          <w:rFonts w:ascii="Calibri" w:eastAsia="Calibri" w:hAnsi="Calibri" w:cs="David"/>
          <w:sz w:val="22"/>
          <w:rtl/>
        </w:rPr>
        <w:t xml:space="preserve">, </w:t>
      </w:r>
      <w:r w:rsidRPr="00DC52D1">
        <w:rPr>
          <w:rFonts w:ascii="Calibri" w:eastAsia="Calibri" w:hAnsi="Calibri" w:cs="David" w:hint="cs"/>
          <w:sz w:val="22"/>
          <w:rtl/>
        </w:rPr>
        <w:t>ויהיה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דלוק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ושולחן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ערוך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ומטה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מוצעת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שכל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הן".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בשו"ת בית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הלוי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(ח"א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סי'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יא) עמד על בעיה זו ויישב שיש שני סוגים של נרות שבת. יש נר במקום בו אוכלים ויש תאורה כללית לבית. ובדבר זה נחלקו אביי ורבא והראשונים- "דס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לאביי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עיקר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המצוה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דההדלקה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גופה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אף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גב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דהוא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אינו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ורבא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הוסיף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דמלבד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חיוב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מחויב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שיהיה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דלוק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סעודה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יסעוד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בחושך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סגי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שהדליק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אחר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שפיר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כהי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מ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דקאמר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דהוי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ובכה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גופה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דאיירי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רבא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דשלא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הסעודה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וקיים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מצות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רק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צריך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להדליק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סעודה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דעל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צ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לברך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מדקרי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להדלקה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חובה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cs"/>
          <w:sz w:val="22"/>
          <w:rtl/>
        </w:rPr>
        <w:t>וגם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מהסברא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נראה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עדיף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מכל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שמכין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. </w:t>
      </w:r>
      <w:r w:rsidRPr="00DC52D1">
        <w:rPr>
          <w:rFonts w:ascii="Calibri" w:eastAsia="Calibri" w:hAnsi="Calibri" w:cs="David" w:hint="cs"/>
          <w:sz w:val="22"/>
          <w:rtl/>
        </w:rPr>
        <w:t>וגם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דאם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דלוק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מבעו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סעודה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צ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כלל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לכבותה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ולהדליקה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וסגי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שידליק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השתא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גם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סעודה".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הערוך השלחן (סי' רסג סע' ב) הלך גם כן בדרך זו, אלא שאצלו הסברה מתהפכת- הנר שעל השלחן הוא כבוד שבת, הנר בחדרים הוא עונג שבת- "וצ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דתרווייהו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איתנהו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דבמקום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שאוכלין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ובשארי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חדרים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יכשל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בהליכתו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וזהו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שאמרו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ותזנח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נפשי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הדלקת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בשבת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דכשיש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נר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שלום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ולא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יכשלו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ליפול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ולכן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מפני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שיש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בזה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כבוד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ועונג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החמירו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חכמים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ועשאוה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כמצוה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בפ</w:t>
      </w:r>
      <w:r w:rsidRPr="00DC52D1">
        <w:rPr>
          <w:rFonts w:ascii="Calibri" w:eastAsia="Calibri" w:hAnsi="Calibri" w:cs="David"/>
          <w:sz w:val="22"/>
          <w:rtl/>
        </w:rPr>
        <w:t>"</w:t>
      </w:r>
      <w:r w:rsidRPr="00DC52D1">
        <w:rPr>
          <w:rFonts w:ascii="Calibri" w:eastAsia="Calibri" w:hAnsi="Calibri" w:cs="David" w:hint="cs"/>
          <w:sz w:val="22"/>
          <w:rtl/>
        </w:rPr>
        <w:t>ע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עד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שמברכין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עליה</w:t>
      </w:r>
      <w:r w:rsidRPr="00DC52D1">
        <w:rPr>
          <w:rFonts w:ascii="Calibri" w:eastAsia="Calibri" w:hAnsi="Calibri" w:cs="David"/>
          <w:sz w:val="22"/>
          <w:rtl/>
        </w:rPr>
        <w:t xml:space="preserve"> </w:t>
      </w:r>
      <w:r w:rsidRPr="00DC52D1">
        <w:rPr>
          <w:rFonts w:ascii="Calibri" w:eastAsia="Calibri" w:hAnsi="Calibri" w:cs="David" w:hint="cs"/>
          <w:sz w:val="22"/>
          <w:rtl/>
        </w:rPr>
        <w:t>ביחוד".</w:t>
      </w:r>
    </w:p>
    <w:p w:rsidR="00DC52D1" w:rsidRPr="00DC52D1" w:rsidRDefault="00DC52D1" w:rsidP="00DC52D1">
      <w:pPr>
        <w:spacing w:after="160" w:line="360" w:lineRule="auto"/>
        <w:jc w:val="both"/>
        <w:rPr>
          <w:rFonts w:ascii="Calibri" w:eastAsia="Calibri" w:hAnsi="Calibri" w:cs="David" w:hint="cs"/>
          <w:sz w:val="22"/>
          <w:rtl/>
        </w:rPr>
      </w:pPr>
      <w:r w:rsidRPr="00DC52D1">
        <w:rPr>
          <w:rFonts w:ascii="Calibri" w:eastAsia="Calibri" w:hAnsi="Calibri" w:cs="David" w:hint="cs"/>
          <w:sz w:val="22"/>
          <w:rtl/>
        </w:rPr>
        <w:t>לסוגיה זו נפקא מינא לדינא, האם יש חיוב להדליק בכל הבית והאם יש לברך על הדלקת אור חשמל בחדרים- ובעזרת ה' נעסוק בזה בעתיד (עי' דברי יציב או"ח סי' כ).</w:t>
      </w:r>
    </w:p>
    <w:p w:rsidR="00392885" w:rsidRPr="00A73AD6" w:rsidRDefault="00392885" w:rsidP="00A73AD6">
      <w:pPr>
        <w:spacing w:after="160" w:line="360" w:lineRule="auto"/>
        <w:jc w:val="both"/>
        <w:rPr>
          <w:rFonts w:ascii="David" w:eastAsia="Calibri" w:hAnsi="David" w:cs="David"/>
        </w:rPr>
      </w:pPr>
    </w:p>
    <w:sectPr w:rsidR="00392885" w:rsidRPr="00A73AD6" w:rsidSect="006C1E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806" w:right="1800" w:bottom="1701" w:left="1800" w:header="708" w:footer="14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88" w:rsidRDefault="00440188">
      <w:r>
        <w:separator/>
      </w:r>
    </w:p>
  </w:endnote>
  <w:endnote w:type="continuationSeparator" w:id="0">
    <w:p w:rsidR="00440188" w:rsidRDefault="0044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B7" w:rsidRPr="005F1D72" w:rsidRDefault="00242913" w:rsidP="005F1D72">
    <w:pPr>
      <w:pStyle w:val="a7"/>
      <w:rPr>
        <w:rtl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-1130935</wp:posOffset>
          </wp:positionH>
          <wp:positionV relativeFrom="paragraph">
            <wp:posOffset>-571500</wp:posOffset>
          </wp:positionV>
          <wp:extent cx="7519670" cy="772160"/>
          <wp:effectExtent l="0" t="0" r="5080" b="8890"/>
          <wp:wrapSquare wrapText="bothSides"/>
          <wp:docPr id="13" name="תמונה 2" descr="פרטים לנייר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פרטים לנייר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B7" w:rsidRDefault="00105E3E" w:rsidP="00105E3E">
    <w:pPr>
      <w:pStyle w:val="a7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-1295400</wp:posOffset>
          </wp:positionH>
          <wp:positionV relativeFrom="paragraph">
            <wp:posOffset>-781685</wp:posOffset>
          </wp:positionV>
          <wp:extent cx="8009890" cy="1007110"/>
          <wp:effectExtent l="0" t="0" r="0" b="254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כולל גבעת אסף אב עה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89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88" w:rsidRDefault="00440188">
      <w:r>
        <w:separator/>
      </w:r>
    </w:p>
  </w:footnote>
  <w:footnote w:type="continuationSeparator" w:id="0">
    <w:p w:rsidR="00440188" w:rsidRDefault="0044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B7" w:rsidRDefault="0024291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51435</wp:posOffset>
          </wp:positionV>
          <wp:extent cx="919480" cy="1551940"/>
          <wp:effectExtent l="0" t="0" r="0" b="0"/>
          <wp:wrapSquare wrapText="bothSides"/>
          <wp:docPr id="14" name="תמונה 1" descr="לוגו סופי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סופי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B7" w:rsidRPr="006F06A3" w:rsidRDefault="00242913" w:rsidP="009E14F5">
    <w:pPr>
      <w:pStyle w:val="1"/>
      <w:spacing w:before="0" w:beforeAutospacing="0" w:after="0"/>
      <w:jc w:val="left"/>
      <w:rPr>
        <w:rFonts w:ascii="Arial" w:hAnsi="Arial" w:cs="Arial"/>
        <w:b w:val="0"/>
        <w:bCs w:val="0"/>
        <w:sz w:val="20"/>
        <w:szCs w:val="20"/>
        <w:rtl/>
        <w:lang w:eastAsia="he-I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-811530</wp:posOffset>
          </wp:positionH>
          <wp:positionV relativeFrom="paragraph">
            <wp:posOffset>-100965</wp:posOffset>
          </wp:positionV>
          <wp:extent cx="918845" cy="1551940"/>
          <wp:effectExtent l="0" t="0" r="0" b="0"/>
          <wp:wrapSquare wrapText="bothSides"/>
          <wp:docPr id="12" name="תמונה 1" descr="לוגו סופי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סופי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AB7" w:rsidRPr="006F06A3" w:rsidRDefault="00762AB7" w:rsidP="009E14F5">
    <w:pPr>
      <w:pStyle w:val="1"/>
      <w:spacing w:before="0" w:beforeAutospacing="0" w:after="0"/>
      <w:jc w:val="left"/>
      <w:rPr>
        <w:rFonts w:ascii="Arial" w:hAnsi="Arial" w:cs="Arial"/>
        <w:b w:val="0"/>
        <w:bCs w:val="0"/>
        <w:sz w:val="20"/>
        <w:szCs w:val="20"/>
        <w:rtl/>
        <w:lang w:eastAsia="he-IL"/>
      </w:rPr>
    </w:pP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t xml:space="preserve">בס"ד, </w:t>
    </w: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fldChar w:fldCharType="begin"/>
    </w: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instrText xml:space="preserve"> </w:instrText>
    </w:r>
    <w:r w:rsidRPr="006F06A3">
      <w:rPr>
        <w:rFonts w:ascii="Arial" w:hAnsi="Arial" w:cs="Arial"/>
        <w:b w:val="0"/>
        <w:bCs w:val="0"/>
        <w:sz w:val="20"/>
        <w:szCs w:val="20"/>
        <w:lang w:eastAsia="he-IL"/>
      </w:rPr>
      <w:instrText>DATE</w:instrText>
    </w: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instrText xml:space="preserve"> \@ "</w:instrText>
    </w:r>
    <w:r w:rsidRPr="006F06A3">
      <w:rPr>
        <w:rFonts w:ascii="Arial" w:hAnsi="Arial" w:cs="Arial"/>
        <w:b w:val="0"/>
        <w:bCs w:val="0"/>
        <w:sz w:val="20"/>
        <w:szCs w:val="20"/>
        <w:lang w:eastAsia="he-IL"/>
      </w:rPr>
      <w:instrText>dd MMMM yyyy" \h</w:instrText>
    </w: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instrText xml:space="preserve"> </w:instrText>
    </w: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fldChar w:fldCharType="separate"/>
    </w:r>
    <w:r w:rsidR="00DC52D1">
      <w:rPr>
        <w:rFonts w:ascii="Arial" w:hAnsi="Arial" w:cs="Arial"/>
        <w:b w:val="0"/>
        <w:bCs w:val="0"/>
        <w:noProof/>
        <w:sz w:val="20"/>
        <w:szCs w:val="20"/>
        <w:rtl/>
        <w:lang w:eastAsia="he-IL"/>
      </w:rPr>
      <w:t>‏כ' אדר א תשע"ו</w:t>
    </w:r>
    <w:r w:rsidRPr="006F06A3">
      <w:rPr>
        <w:rFonts w:ascii="Arial" w:hAnsi="Arial" w:cs="Arial"/>
        <w:b w:val="0"/>
        <w:bCs w:val="0"/>
        <w:sz w:val="20"/>
        <w:szCs w:val="20"/>
        <w:rtl/>
        <w:lang w:eastAsia="he-IL"/>
      </w:rPr>
      <w:fldChar w:fldCharType="end"/>
    </w:r>
  </w:p>
  <w:p w:rsidR="00762AB7" w:rsidRDefault="00762AB7" w:rsidP="00C7452E">
    <w:pPr>
      <w:pStyle w:val="1"/>
      <w:spacing w:before="0" w:beforeAutospacing="0" w:after="0"/>
      <w:rPr>
        <w:rFonts w:cs="Monotype Hadassah"/>
        <w:rtl/>
        <w:lang w:eastAsia="he-IL"/>
      </w:rPr>
    </w:pPr>
    <w:r>
      <w:rPr>
        <w:rFonts w:cs="Monotype Hadassah" w:hint="cs"/>
        <w:rtl/>
        <w:lang w:eastAsia="he-IL"/>
      </w:rPr>
      <w:t xml:space="preserve">דבר ה' זו הלכה </w:t>
    </w:r>
    <w:r w:rsidR="00C7452E">
      <w:rPr>
        <w:rFonts w:cs="Monotype Hadassah" w:hint="cs"/>
        <w:sz w:val="24"/>
        <w:szCs w:val="23"/>
        <w:rtl/>
        <w:lang w:eastAsia="he-IL"/>
      </w:rPr>
      <w:t>)</w:t>
    </w:r>
    <w:r w:rsidRPr="006C4743">
      <w:rPr>
        <w:rFonts w:cs="Monotype Hadassah" w:hint="cs"/>
        <w:sz w:val="24"/>
        <w:szCs w:val="23"/>
        <w:rtl/>
        <w:lang w:eastAsia="he-IL"/>
      </w:rPr>
      <w:t>שבת ק</w:t>
    </w:r>
    <w:r w:rsidR="001D002A">
      <w:rPr>
        <w:rFonts w:cs="Monotype Hadassah" w:hint="cs"/>
        <w:sz w:val="24"/>
        <w:szCs w:val="23"/>
        <w:rtl/>
        <w:lang w:eastAsia="he-IL"/>
      </w:rPr>
      <w:t>ל"ח</w:t>
    </w:r>
    <w:r w:rsidR="00C7452E">
      <w:rPr>
        <w:rFonts w:cs="Monotype Hadassah" w:hint="cs"/>
        <w:sz w:val="24"/>
        <w:szCs w:val="23"/>
        <w:rtl/>
        <w:lang w:eastAsia="he-IL"/>
      </w:rPr>
      <w:t>:</w:t>
    </w:r>
    <w:r w:rsidR="00C7452E">
      <w:rPr>
        <w:rFonts w:cs="Monotype Hadassah" w:hint="cs"/>
        <w:rtl/>
        <w:lang w:eastAsia="he-IL"/>
      </w:rPr>
      <w:t>(</w:t>
    </w:r>
  </w:p>
  <w:p w:rsidR="00762AB7" w:rsidRPr="006C4743" w:rsidRDefault="00762AB7" w:rsidP="009E14F5">
    <w:pPr>
      <w:pStyle w:val="1"/>
      <w:spacing w:before="0" w:beforeAutospacing="0" w:after="0"/>
      <w:rPr>
        <w:rFonts w:cs="Monotype Hadassah"/>
        <w:sz w:val="26"/>
        <w:szCs w:val="25"/>
        <w:rtl/>
        <w:lang w:eastAsia="he-IL"/>
      </w:rPr>
    </w:pPr>
    <w:r w:rsidRPr="006C4743">
      <w:rPr>
        <w:rFonts w:cs="Monotype Hadassah" w:hint="cs"/>
        <w:sz w:val="26"/>
        <w:szCs w:val="25"/>
        <w:rtl/>
        <w:lang w:eastAsia="he-IL"/>
      </w:rPr>
      <w:t>הלכה שבועית בנושאים אקטואליים</w:t>
    </w:r>
  </w:p>
  <w:p w:rsidR="00762AB7" w:rsidRPr="008F29B5" w:rsidRDefault="001D002A" w:rsidP="001D002A">
    <w:pPr>
      <w:tabs>
        <w:tab w:val="left" w:pos="3470"/>
      </w:tabs>
      <w:spacing w:line="360" w:lineRule="auto"/>
      <w:ind w:left="-1050" w:right="-1134"/>
      <w:rPr>
        <w:rFonts w:cs="Narkisim"/>
        <w:sz w:val="11"/>
        <w:szCs w:val="11"/>
        <w:rtl/>
      </w:rPr>
    </w:pPr>
    <w:r>
      <w:rPr>
        <w:rFonts w:cs="Narkisim"/>
        <w:sz w:val="11"/>
        <w:szCs w:val="11"/>
        <w:rtl/>
      </w:rPr>
      <w:tab/>
    </w:r>
  </w:p>
  <w:p w:rsidR="00762AB7" w:rsidRPr="00EB0C2B" w:rsidRDefault="00762AB7" w:rsidP="009E14F5">
    <w:pPr>
      <w:pStyle w:val="1"/>
      <w:spacing w:before="0" w:beforeAutospacing="0" w:after="0"/>
      <w:rPr>
        <w:rFonts w:cs="Monotype Hadassah"/>
        <w:sz w:val="2"/>
        <w:szCs w:val="2"/>
        <w:rtl/>
        <w:lang w:eastAsia="he-IL"/>
      </w:rPr>
    </w:pPr>
  </w:p>
  <w:p w:rsidR="00762AB7" w:rsidRPr="00D86CFB" w:rsidRDefault="00DC52D1" w:rsidP="00E455CD">
    <w:pPr>
      <w:pStyle w:val="1"/>
      <w:spacing w:before="0" w:beforeAutospacing="0" w:after="0"/>
      <w:rPr>
        <w:rFonts w:cs="Monotype Hadassah"/>
        <w:sz w:val="26"/>
        <w:szCs w:val="25"/>
        <w:lang w:eastAsia="he-IL"/>
      </w:rPr>
    </w:pPr>
    <w:r>
      <w:rPr>
        <w:rFonts w:cs="Monotype Hadassah" w:hint="cs"/>
        <w:sz w:val="26"/>
        <w:szCs w:val="25"/>
        <w:rtl/>
        <w:lang w:eastAsia="he-IL"/>
      </w:rPr>
      <w:t>פתיחה להלכות הדלקת נרות</w:t>
    </w:r>
    <w:r w:rsidR="00762AB7" w:rsidRPr="00D86CFB">
      <w:rPr>
        <w:rFonts w:cs="Monotype Hadassah" w:hint="cs"/>
        <w:sz w:val="26"/>
        <w:szCs w:val="25"/>
        <w:rtl/>
        <w:lang w:eastAsia="he-IL"/>
      </w:rPr>
      <w:t>- מקורות והערות</w:t>
    </w:r>
    <w:r w:rsidR="00242913">
      <w:rPr>
        <w:rFonts w:cs="Monotype Hadassah"/>
        <w:noProof/>
        <w:sz w:val="26"/>
        <w:szCs w:val="25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-107950</wp:posOffset>
              </wp:positionV>
              <wp:extent cx="252095" cy="266700"/>
              <wp:effectExtent l="0" t="0" r="381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AB7" w:rsidRPr="00EE55E4" w:rsidRDefault="00762AB7" w:rsidP="009E14F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1in;margin-top:-8.5pt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" stroked="f">
              <v:textbox style="mso-fit-shape-to-text:t">
                <w:txbxContent>
                  <w:p w:rsidR="00762AB7" w:rsidRPr="00EE55E4" w:rsidRDefault="00762AB7" w:rsidP="009E14F5"/>
                </w:txbxContent>
              </v:textbox>
            </v:shape>
          </w:pict>
        </mc:Fallback>
      </mc:AlternateContent>
    </w:r>
  </w:p>
  <w:p w:rsidR="00762AB7" w:rsidRDefault="00762A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15"/>
    <w:multiLevelType w:val="hybridMultilevel"/>
    <w:tmpl w:val="1B38BCF4"/>
    <w:lvl w:ilvl="0" w:tplc="A670B2E2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375"/>
    <w:multiLevelType w:val="hybridMultilevel"/>
    <w:tmpl w:val="898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40E"/>
    <w:multiLevelType w:val="hybridMultilevel"/>
    <w:tmpl w:val="226CECEC"/>
    <w:lvl w:ilvl="0" w:tplc="68D2DDBC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D0741"/>
    <w:multiLevelType w:val="hybridMultilevel"/>
    <w:tmpl w:val="8A96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F278C"/>
    <w:multiLevelType w:val="hybridMultilevel"/>
    <w:tmpl w:val="1C987D76"/>
    <w:lvl w:ilvl="0" w:tplc="B6C29F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74C07"/>
    <w:multiLevelType w:val="hybridMultilevel"/>
    <w:tmpl w:val="0D2EDD7A"/>
    <w:lvl w:ilvl="0" w:tplc="9E0848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02EB2"/>
    <w:multiLevelType w:val="hybridMultilevel"/>
    <w:tmpl w:val="F5CE8780"/>
    <w:lvl w:ilvl="0" w:tplc="411C3E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67F9"/>
    <w:multiLevelType w:val="hybridMultilevel"/>
    <w:tmpl w:val="279A9514"/>
    <w:lvl w:ilvl="0" w:tplc="16B8F7BA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43"/>
    <w:rsid w:val="00013203"/>
    <w:rsid w:val="0004777D"/>
    <w:rsid w:val="00081102"/>
    <w:rsid w:val="00087B15"/>
    <w:rsid w:val="00092D7D"/>
    <w:rsid w:val="000A45C4"/>
    <w:rsid w:val="000A7B6E"/>
    <w:rsid w:val="000B363B"/>
    <w:rsid w:val="000B7B23"/>
    <w:rsid w:val="000C4F72"/>
    <w:rsid w:val="000C5F36"/>
    <w:rsid w:val="000E1469"/>
    <w:rsid w:val="000E7864"/>
    <w:rsid w:val="000F2252"/>
    <w:rsid w:val="000F7E75"/>
    <w:rsid w:val="00105E3E"/>
    <w:rsid w:val="0011313E"/>
    <w:rsid w:val="0012693D"/>
    <w:rsid w:val="0014108E"/>
    <w:rsid w:val="00143EB1"/>
    <w:rsid w:val="00146E88"/>
    <w:rsid w:val="00174206"/>
    <w:rsid w:val="001823DF"/>
    <w:rsid w:val="001B1004"/>
    <w:rsid w:val="001D002A"/>
    <w:rsid w:val="001E3863"/>
    <w:rsid w:val="001E4C57"/>
    <w:rsid w:val="001F4A42"/>
    <w:rsid w:val="00200D71"/>
    <w:rsid w:val="0022336A"/>
    <w:rsid w:val="002312DC"/>
    <w:rsid w:val="00242913"/>
    <w:rsid w:val="00274545"/>
    <w:rsid w:val="00286D3F"/>
    <w:rsid w:val="002913A1"/>
    <w:rsid w:val="002B5A53"/>
    <w:rsid w:val="002C28AF"/>
    <w:rsid w:val="002F47C8"/>
    <w:rsid w:val="00311413"/>
    <w:rsid w:val="00320780"/>
    <w:rsid w:val="00356EA6"/>
    <w:rsid w:val="00385009"/>
    <w:rsid w:val="00392885"/>
    <w:rsid w:val="00396AF3"/>
    <w:rsid w:val="0039767A"/>
    <w:rsid w:val="003A016A"/>
    <w:rsid w:val="003C1AF2"/>
    <w:rsid w:val="003E1233"/>
    <w:rsid w:val="00404AE0"/>
    <w:rsid w:val="00424D7C"/>
    <w:rsid w:val="0042700A"/>
    <w:rsid w:val="00432B03"/>
    <w:rsid w:val="00440188"/>
    <w:rsid w:val="00447BB8"/>
    <w:rsid w:val="00450E41"/>
    <w:rsid w:val="00453B10"/>
    <w:rsid w:val="004974AB"/>
    <w:rsid w:val="004A183F"/>
    <w:rsid w:val="004C21CA"/>
    <w:rsid w:val="004C2A54"/>
    <w:rsid w:val="005017BD"/>
    <w:rsid w:val="00523E97"/>
    <w:rsid w:val="0053064B"/>
    <w:rsid w:val="005319E3"/>
    <w:rsid w:val="00535B7E"/>
    <w:rsid w:val="00537B72"/>
    <w:rsid w:val="0054385E"/>
    <w:rsid w:val="0057760D"/>
    <w:rsid w:val="005D2BB5"/>
    <w:rsid w:val="005F1D72"/>
    <w:rsid w:val="00602419"/>
    <w:rsid w:val="00605C85"/>
    <w:rsid w:val="0060618F"/>
    <w:rsid w:val="00614C30"/>
    <w:rsid w:val="006203A0"/>
    <w:rsid w:val="00630E56"/>
    <w:rsid w:val="006349E2"/>
    <w:rsid w:val="00644DF1"/>
    <w:rsid w:val="006663CA"/>
    <w:rsid w:val="00672671"/>
    <w:rsid w:val="00694257"/>
    <w:rsid w:val="006A4427"/>
    <w:rsid w:val="006C1E53"/>
    <w:rsid w:val="006C4743"/>
    <w:rsid w:val="006D4D2E"/>
    <w:rsid w:val="006E4D07"/>
    <w:rsid w:val="006F06A3"/>
    <w:rsid w:val="006F0BCD"/>
    <w:rsid w:val="006F2DA4"/>
    <w:rsid w:val="0070246E"/>
    <w:rsid w:val="00721F50"/>
    <w:rsid w:val="00722476"/>
    <w:rsid w:val="00762AB7"/>
    <w:rsid w:val="00773B66"/>
    <w:rsid w:val="00774D4A"/>
    <w:rsid w:val="00792F6A"/>
    <w:rsid w:val="007A16C4"/>
    <w:rsid w:val="007C16E0"/>
    <w:rsid w:val="008026B8"/>
    <w:rsid w:val="00807799"/>
    <w:rsid w:val="0081766D"/>
    <w:rsid w:val="00830240"/>
    <w:rsid w:val="008371ED"/>
    <w:rsid w:val="0086067F"/>
    <w:rsid w:val="00864BD5"/>
    <w:rsid w:val="00866118"/>
    <w:rsid w:val="008B3032"/>
    <w:rsid w:val="008E471F"/>
    <w:rsid w:val="008E5B9A"/>
    <w:rsid w:val="008F0318"/>
    <w:rsid w:val="008F29B5"/>
    <w:rsid w:val="00911F26"/>
    <w:rsid w:val="009168A2"/>
    <w:rsid w:val="00916A42"/>
    <w:rsid w:val="00940FB7"/>
    <w:rsid w:val="0095228A"/>
    <w:rsid w:val="009621F7"/>
    <w:rsid w:val="00970827"/>
    <w:rsid w:val="00974040"/>
    <w:rsid w:val="00983619"/>
    <w:rsid w:val="009A4CDD"/>
    <w:rsid w:val="009B7A97"/>
    <w:rsid w:val="009E14F5"/>
    <w:rsid w:val="009E3AD5"/>
    <w:rsid w:val="00A0139E"/>
    <w:rsid w:val="00A03BFB"/>
    <w:rsid w:val="00A07280"/>
    <w:rsid w:val="00A44452"/>
    <w:rsid w:val="00A610AD"/>
    <w:rsid w:val="00A73AD6"/>
    <w:rsid w:val="00A7601D"/>
    <w:rsid w:val="00A92A00"/>
    <w:rsid w:val="00AC3E47"/>
    <w:rsid w:val="00AD44E3"/>
    <w:rsid w:val="00AE210D"/>
    <w:rsid w:val="00AF7D3B"/>
    <w:rsid w:val="00B0432E"/>
    <w:rsid w:val="00B108F8"/>
    <w:rsid w:val="00B16DD7"/>
    <w:rsid w:val="00B22EEE"/>
    <w:rsid w:val="00B327D7"/>
    <w:rsid w:val="00B50772"/>
    <w:rsid w:val="00B825CD"/>
    <w:rsid w:val="00B855BA"/>
    <w:rsid w:val="00BB4D73"/>
    <w:rsid w:val="00BD2B0F"/>
    <w:rsid w:val="00BD362B"/>
    <w:rsid w:val="00BF0418"/>
    <w:rsid w:val="00BF2906"/>
    <w:rsid w:val="00C1525B"/>
    <w:rsid w:val="00C2670C"/>
    <w:rsid w:val="00C44FC0"/>
    <w:rsid w:val="00C568B1"/>
    <w:rsid w:val="00C56975"/>
    <w:rsid w:val="00C63B07"/>
    <w:rsid w:val="00C7452E"/>
    <w:rsid w:val="00C750B2"/>
    <w:rsid w:val="00C85664"/>
    <w:rsid w:val="00C959C6"/>
    <w:rsid w:val="00CB73AF"/>
    <w:rsid w:val="00D06790"/>
    <w:rsid w:val="00D16B8C"/>
    <w:rsid w:val="00D20143"/>
    <w:rsid w:val="00D2363D"/>
    <w:rsid w:val="00D430AD"/>
    <w:rsid w:val="00D86CFB"/>
    <w:rsid w:val="00DB1174"/>
    <w:rsid w:val="00DC52D1"/>
    <w:rsid w:val="00DC679D"/>
    <w:rsid w:val="00DE0007"/>
    <w:rsid w:val="00DE1C2D"/>
    <w:rsid w:val="00E0454D"/>
    <w:rsid w:val="00E3280D"/>
    <w:rsid w:val="00E455CD"/>
    <w:rsid w:val="00E6731F"/>
    <w:rsid w:val="00E71885"/>
    <w:rsid w:val="00E7283B"/>
    <w:rsid w:val="00E73C2B"/>
    <w:rsid w:val="00E80795"/>
    <w:rsid w:val="00EA37A1"/>
    <w:rsid w:val="00EA4DEA"/>
    <w:rsid w:val="00EB0214"/>
    <w:rsid w:val="00EB0C2B"/>
    <w:rsid w:val="00ED7008"/>
    <w:rsid w:val="00EE3DE6"/>
    <w:rsid w:val="00EE55E4"/>
    <w:rsid w:val="00F40684"/>
    <w:rsid w:val="00F502F6"/>
    <w:rsid w:val="00F9611E"/>
    <w:rsid w:val="00FA69DE"/>
    <w:rsid w:val="00FB4444"/>
    <w:rsid w:val="00FC5B3B"/>
    <w:rsid w:val="00FC63EF"/>
    <w:rsid w:val="00FC798A"/>
    <w:rsid w:val="00FD5446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B70E1-96BA-4DBC-8E36-7A058766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4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C2B"/>
    <w:pPr>
      <w:keepNext/>
      <w:spacing w:before="100" w:beforeAutospacing="1" w:after="60" w:line="360" w:lineRule="auto"/>
      <w:jc w:val="center"/>
      <w:outlineLvl w:val="0"/>
    </w:pPr>
    <w:rPr>
      <w:rFonts w:ascii="Cambria" w:hAnsi="Cambria"/>
      <w:b/>
      <w:bCs/>
      <w:kern w:val="32"/>
      <w:sz w:val="32"/>
      <w:szCs w:val="31"/>
    </w:rPr>
  </w:style>
  <w:style w:type="paragraph" w:styleId="2">
    <w:name w:val="heading 2"/>
    <w:basedOn w:val="a"/>
    <w:next w:val="a"/>
    <w:link w:val="20"/>
    <w:uiPriority w:val="9"/>
    <w:unhideWhenUsed/>
    <w:qFormat/>
    <w:rsid w:val="00C63B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8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D16B8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7D7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F7D73"/>
    <w:pPr>
      <w:tabs>
        <w:tab w:val="center" w:pos="4153"/>
        <w:tab w:val="right" w:pos="8306"/>
      </w:tabs>
    </w:pPr>
  </w:style>
  <w:style w:type="character" w:customStyle="1" w:styleId="10">
    <w:name w:val="כותרת 1 תו"/>
    <w:link w:val="1"/>
    <w:uiPriority w:val="9"/>
    <w:rsid w:val="00EB0C2B"/>
    <w:rPr>
      <w:rFonts w:ascii="Cambria" w:eastAsia="Times New Roman" w:hAnsi="Cambria" w:cs="Times New Roman"/>
      <w:b/>
      <w:bCs/>
      <w:kern w:val="32"/>
      <w:sz w:val="32"/>
      <w:szCs w:val="31"/>
    </w:rPr>
  </w:style>
  <w:style w:type="character" w:customStyle="1" w:styleId="20">
    <w:name w:val="כותרת 2 תו"/>
    <w:link w:val="2"/>
    <w:uiPriority w:val="9"/>
    <w:rsid w:val="00C63B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6">
    <w:name w:val="כותרת עליונה תו"/>
    <w:link w:val="a5"/>
    <w:uiPriority w:val="99"/>
    <w:rsid w:val="009E14F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9288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392885"/>
    <w:pPr>
      <w:bidi w:val="0"/>
      <w:spacing w:before="100" w:beforeAutospacing="1" w:after="100" w:afterAutospacing="1"/>
    </w:pPr>
  </w:style>
  <w:style w:type="numbering" w:customStyle="1" w:styleId="11">
    <w:name w:val="ללא רשימה1"/>
    <w:next w:val="a2"/>
    <w:uiPriority w:val="99"/>
    <w:semiHidden/>
    <w:unhideWhenUsed/>
    <w:rsid w:val="00E455CD"/>
  </w:style>
  <w:style w:type="character" w:styleId="a9">
    <w:name w:val="Strong"/>
    <w:uiPriority w:val="22"/>
    <w:qFormat/>
    <w:rsid w:val="00E455CD"/>
    <w:rPr>
      <w:b/>
      <w:bCs/>
    </w:rPr>
  </w:style>
  <w:style w:type="character" w:customStyle="1" w:styleId="apple-converted-space">
    <w:name w:val="apple-converted-space"/>
    <w:rsid w:val="00E455CD"/>
  </w:style>
  <w:style w:type="numbering" w:customStyle="1" w:styleId="21">
    <w:name w:val="ללא רשימה2"/>
    <w:next w:val="a2"/>
    <w:uiPriority w:val="99"/>
    <w:semiHidden/>
    <w:unhideWhenUsed/>
    <w:rsid w:val="00ED7008"/>
  </w:style>
  <w:style w:type="paragraph" w:styleId="aa">
    <w:name w:val="footnote text"/>
    <w:basedOn w:val="a"/>
    <w:link w:val="ab"/>
    <w:semiHidden/>
    <w:unhideWhenUsed/>
    <w:rsid w:val="00ED7008"/>
    <w:pPr>
      <w:autoSpaceDE w:val="0"/>
      <w:autoSpaceDN w:val="0"/>
      <w:spacing w:after="120" w:line="210" w:lineRule="exact"/>
      <w:ind w:right="227" w:hanging="227"/>
      <w:jc w:val="both"/>
    </w:pPr>
    <w:rPr>
      <w:position w:val="6"/>
      <w:sz w:val="20"/>
      <w:szCs w:val="16"/>
      <w:lang w:val="x-none" w:eastAsia="x-none"/>
    </w:rPr>
  </w:style>
  <w:style w:type="character" w:customStyle="1" w:styleId="ab">
    <w:name w:val="טקסט הערת שוליים תו"/>
    <w:basedOn w:val="a0"/>
    <w:link w:val="aa"/>
    <w:semiHidden/>
    <w:rsid w:val="00ED7008"/>
    <w:rPr>
      <w:rFonts w:ascii="Times New Roman" w:eastAsia="Times New Roman" w:hAnsi="Times New Roman" w:cs="Times New Roman"/>
      <w:position w:val="6"/>
      <w:szCs w:val="16"/>
      <w:lang w:val="x-none" w:eastAsia="x-none"/>
    </w:rPr>
  </w:style>
  <w:style w:type="character" w:styleId="ac">
    <w:name w:val="footnote reference"/>
    <w:semiHidden/>
    <w:unhideWhenUsed/>
    <w:rsid w:val="00ED7008"/>
    <w:rPr>
      <w:vertAlign w:val="superscript"/>
    </w:rPr>
  </w:style>
  <w:style w:type="numbering" w:customStyle="1" w:styleId="3">
    <w:name w:val="ללא רשימה3"/>
    <w:next w:val="a2"/>
    <w:uiPriority w:val="99"/>
    <w:semiHidden/>
    <w:unhideWhenUsed/>
    <w:rsid w:val="008B3032"/>
  </w:style>
  <w:style w:type="paragraph" w:styleId="ad">
    <w:name w:val="No Spacing"/>
    <w:aliases w:val="הערת שוליים"/>
    <w:link w:val="ae"/>
    <w:uiPriority w:val="1"/>
    <w:qFormat/>
    <w:rsid w:val="00E80795"/>
    <w:pPr>
      <w:bidi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ללא רשימה4"/>
    <w:next w:val="a2"/>
    <w:uiPriority w:val="99"/>
    <w:semiHidden/>
    <w:unhideWhenUsed/>
    <w:rsid w:val="0004777D"/>
  </w:style>
  <w:style w:type="character" w:customStyle="1" w:styleId="ae">
    <w:name w:val="ללא מרווח תו"/>
    <w:aliases w:val="הערת שוליים תו"/>
    <w:link w:val="ad"/>
    <w:uiPriority w:val="1"/>
    <w:rsid w:val="0004777D"/>
    <w:rPr>
      <w:rFonts w:ascii="Times New Roman" w:eastAsia="Times New Roman" w:hAnsi="Times New Roman" w:cs="Times New Roman"/>
      <w:sz w:val="24"/>
      <w:szCs w:val="24"/>
    </w:rPr>
  </w:style>
  <w:style w:type="numbering" w:customStyle="1" w:styleId="5">
    <w:name w:val="ללא רשימה5"/>
    <w:next w:val="a2"/>
    <w:uiPriority w:val="99"/>
    <w:semiHidden/>
    <w:unhideWhenUsed/>
    <w:rsid w:val="00C7452E"/>
  </w:style>
  <w:style w:type="numbering" w:customStyle="1" w:styleId="6">
    <w:name w:val="ללא רשימה6"/>
    <w:next w:val="a2"/>
    <w:uiPriority w:val="99"/>
    <w:semiHidden/>
    <w:unhideWhenUsed/>
    <w:rsid w:val="00DB1174"/>
  </w:style>
  <w:style w:type="numbering" w:customStyle="1" w:styleId="7">
    <w:name w:val="ללא רשימה7"/>
    <w:next w:val="a2"/>
    <w:uiPriority w:val="99"/>
    <w:semiHidden/>
    <w:unhideWhenUsed/>
    <w:rsid w:val="00A73AD6"/>
  </w:style>
  <w:style w:type="numbering" w:customStyle="1" w:styleId="8">
    <w:name w:val="ללא רשימה8"/>
    <w:next w:val="a2"/>
    <w:uiPriority w:val="99"/>
    <w:semiHidden/>
    <w:unhideWhenUsed/>
    <w:rsid w:val="005D2BB5"/>
  </w:style>
  <w:style w:type="character" w:customStyle="1" w:styleId="Hyperlink1">
    <w:name w:val="Hyperlink1"/>
    <w:basedOn w:val="a0"/>
    <w:uiPriority w:val="99"/>
    <w:unhideWhenUsed/>
    <w:rsid w:val="005D2BB5"/>
    <w:rPr>
      <w:color w:val="0563C1"/>
      <w:u w:val="single"/>
    </w:rPr>
  </w:style>
  <w:style w:type="character" w:styleId="Hyperlink">
    <w:name w:val="Hyperlink"/>
    <w:basedOn w:val="a0"/>
    <w:uiPriority w:val="99"/>
    <w:semiHidden/>
    <w:unhideWhenUsed/>
    <w:rsid w:val="005D2BB5"/>
    <w:rPr>
      <w:color w:val="0563C1" w:themeColor="hyperlink"/>
      <w:u w:val="single"/>
    </w:rPr>
  </w:style>
  <w:style w:type="numbering" w:customStyle="1" w:styleId="9">
    <w:name w:val="ללא רשימה9"/>
    <w:next w:val="a2"/>
    <w:uiPriority w:val="99"/>
    <w:semiHidden/>
    <w:unhideWhenUsed/>
    <w:rsid w:val="00DC52D1"/>
  </w:style>
  <w:style w:type="paragraph" w:customStyle="1" w:styleId="NoSpacing">
    <w:name w:val="No Spacing"/>
    <w:rsid w:val="00DC52D1"/>
    <w:pPr>
      <w:bidi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B053-52D1-455B-9CB5-29D46C7C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>Grizli777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Moshe</dc:creator>
  <cp:lastModifiedBy>ינון קליין</cp:lastModifiedBy>
  <cp:revision>2</cp:revision>
  <cp:lastPrinted>2015-10-06T07:28:00Z</cp:lastPrinted>
  <dcterms:created xsi:type="dcterms:W3CDTF">2016-02-29T17:21:00Z</dcterms:created>
  <dcterms:modified xsi:type="dcterms:W3CDTF">2016-02-29T17:21:00Z</dcterms:modified>
</cp:coreProperties>
</file>